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2B4" w:rsidRPr="00BF32B4" w:rsidRDefault="00BF32B4" w:rsidP="00BF32B4">
      <w:pPr>
        <w:rPr>
          <w:rFonts w:ascii="Times New Roman" w:hAnsi="Times New Roman" w:cs="Times New Roman"/>
          <w:sz w:val="28"/>
          <w:szCs w:val="28"/>
        </w:rPr>
      </w:pPr>
    </w:p>
    <w:p w:rsidR="00BF32B4" w:rsidRPr="00BF32B4" w:rsidRDefault="00BF32B4" w:rsidP="00BF32B4">
      <w:pPr>
        <w:jc w:val="center"/>
        <w:rPr>
          <w:rFonts w:ascii="Times New Roman" w:hAnsi="Times New Roman" w:cs="Times New Roman"/>
          <w:b/>
          <w:sz w:val="28"/>
          <w:szCs w:val="28"/>
        </w:rPr>
      </w:pPr>
      <w:r w:rsidRPr="00BF32B4">
        <w:rPr>
          <w:rFonts w:ascii="Times New Roman" w:hAnsi="Times New Roman" w:cs="Times New Roman"/>
          <w:b/>
          <w:sz w:val="28"/>
          <w:szCs w:val="28"/>
        </w:rPr>
        <w:t xml:space="preserve">Постановление Правительства РФ от 10 июля 2013 г.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w:t>
      </w:r>
      <w:bookmarkStart w:id="0" w:name="_GoBack"/>
      <w:r w:rsidRPr="00BF32B4">
        <w:rPr>
          <w:rFonts w:ascii="Times New Roman" w:hAnsi="Times New Roman" w:cs="Times New Roman"/>
          <w:b/>
          <w:sz w:val="28"/>
          <w:szCs w:val="28"/>
        </w:rPr>
        <w:t>образовательной организации" (с изменениями и дополнениями)</w:t>
      </w:r>
    </w:p>
    <w:bookmarkEnd w:id="0"/>
    <w:p w:rsidR="00BF32B4" w:rsidRPr="00BF32B4" w:rsidRDefault="00BF32B4" w:rsidP="00BF32B4">
      <w:pPr>
        <w:jc w:val="center"/>
        <w:rPr>
          <w:rFonts w:ascii="Times New Roman" w:hAnsi="Times New Roman" w:cs="Times New Roman"/>
          <w:b/>
          <w:sz w:val="28"/>
          <w:szCs w:val="28"/>
        </w:rPr>
      </w:pPr>
      <w:r w:rsidRPr="00BF32B4">
        <w:rPr>
          <w:rFonts w:ascii="Times New Roman" w:hAnsi="Times New Roman" w:cs="Times New Roman"/>
          <w:b/>
          <w:sz w:val="28"/>
          <w:szCs w:val="28"/>
        </w:rPr>
        <w:t>Постановление Правительства РФ от 10 июля 2013 г. N 582</w:t>
      </w:r>
    </w:p>
    <w:p w:rsidR="00BF32B4" w:rsidRPr="00BF32B4" w:rsidRDefault="00BF32B4" w:rsidP="00BF32B4">
      <w:pPr>
        <w:jc w:val="center"/>
        <w:rPr>
          <w:rFonts w:ascii="Times New Roman" w:hAnsi="Times New Roman" w:cs="Times New Roman"/>
          <w:b/>
          <w:sz w:val="28"/>
          <w:szCs w:val="28"/>
        </w:rPr>
      </w:pPr>
      <w:r w:rsidRPr="00BF32B4">
        <w:rPr>
          <w:rFonts w:ascii="Times New Roman" w:hAnsi="Times New Roman" w:cs="Times New Roman"/>
          <w:b/>
          <w:sz w:val="28"/>
          <w:szCs w:val="28"/>
        </w:rPr>
        <w:t>"Об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 изменениями и дополнениями от:</w:t>
      </w: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В соответствии со статьей 29 Федерального закона "Об образовании в Российской Федерации" Правительство Российской Федерации постановляет:</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1. Утвердить прилагаемые Правила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2. Признать утратившим силу постановление Правительства Российской Федерации от 18 апреля 2012 г. N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N 17, ст. 2012).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3. Настоящее постановление вступает в силу с 1 сентября 2013 г.</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Председатель Правительства</w:t>
      </w: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Российской Федерации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Д. Медведев</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lastRenderedPageBreak/>
        <w:t xml:space="preserve">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Москва</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10 июля 2013 г. N 582</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Правила</w:t>
      </w: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(утв. постановлением Правительства РФ от 10 июля 2013 г. N 582)</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 изменениями и дополнениями от:</w:t>
      </w: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См. Методические рекомендации представления информации об образовательной организации в открытых источниках с учетом соблюдения требований законодательства в сфере образования (для образовательных организаций высшего образования), направленные письмом </w:t>
      </w:r>
      <w:proofErr w:type="spellStart"/>
      <w:r w:rsidRPr="00BF32B4">
        <w:rPr>
          <w:rFonts w:ascii="Times New Roman" w:hAnsi="Times New Roman" w:cs="Times New Roman"/>
          <w:sz w:val="28"/>
          <w:szCs w:val="28"/>
        </w:rPr>
        <w:t>Рособрнадзора</w:t>
      </w:r>
      <w:proofErr w:type="spellEnd"/>
      <w:r w:rsidRPr="00BF32B4">
        <w:rPr>
          <w:rFonts w:ascii="Times New Roman" w:hAnsi="Times New Roman" w:cs="Times New Roman"/>
          <w:sz w:val="28"/>
          <w:szCs w:val="28"/>
        </w:rPr>
        <w:t xml:space="preserve"> от 25 марта 2015 г. N 07-675</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1. 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2. 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lastRenderedPageBreak/>
        <w:t>а) по выработке и реализации государственной политики и нормативно-правовому регулированию в области обороны;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Подпункт "б" изменен с 18 августа 2017 г. - Постановление Правительства РФ от 7 августа 2017 г. N 944</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См. предыдущую редакцию</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б) по выработке и реализации государственной политики и нормативно-правовому регулированию в сфере внутренних дел;</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в) по контролю и надзору в сфере исполнения уголовных наказаний в отношении осужденных, содержанию лиц, подозреваемых или обвиняемых в совершении преступлений, и подсудимых, находящихся под стражей, их охране и конвоированию,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г) по выработке государственной политики, нормативно-правовому регулированию, контролю и надзору в сфере государственной охраны;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д) утратил силу с 18 августа 2017 г. - Постановлением Правительства РФ от 7 августа 2017 г. N 944</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См. предыдущую редакцию</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3. Образовательная организация размещает на официальном сайте: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Подпункт "а" изменен с 30 марта 2019 г. - Постановление Правительства России от 21 марта 2019 г. N 292</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См. предыдущую редакцию</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а) информацию:</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структуре и об органах управления образовательной организации, в том числе: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наименование структурных подразделений (органов управления);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фамилии, имена, отчества и должности руководителей структурных подразделений;</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места нахождения структурных подразделений;</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адреса официальных сайтов в сети "Интернет" структурных подразделений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адреса электронной почты структурных подразделений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сведения о наличии положений о структурных подразделениях (об органах управления) с приложением копий указанных положений (при их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 уровне образования;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формах обучения;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нормативном сроке обучения;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сроке действия государственной аккредитации образовательной программы (при наличии государственной аккредитации);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 описании образовательной программы с приложением ее копии;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 учебном плане с приложением его копии;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 аннотации к рабочим программам дисциплин (по каждой дисциплине в составе образовательной программы) с приложением их копий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календарном учебном графике с приложением его копии;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методических и об иных документах, разработанных образовательной организацией для обеспечения образовательного процесса;</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а также об использовании при реализации указанных образовательных программ электронного обучения и дистанционных образовательных технологий;</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языках, на которых осуществляется образование (обучение);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заключенных и планируемых к заключению договорах с иностранными и (или) международными организациями по вопросам образования и науки;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федеральных государственных образовательных стандартах и об образовательных стандартах с приложением их копий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фамилия, имя, отчество (при наличии) руководителя, его заместителей;</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должность руководителя, его заместителей;</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контактные телефоны;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адрес электронной почты;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персональном составе педагогических работников с указанием уровня образования, квалификации и опыта работы, в том числе: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фамилия, имя, отчество (при наличии) работника;</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занимаемая должность (должности);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преподаваемые дисциплины;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ученая степень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ученое звание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наименование направления подготовки и (или) специальности;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данные о повышении квалификации и (или) профессиональной переподготовке (при наличии);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общий стаж работы;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стаж работы по специальности;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материально-техническом обеспечении образовательной деятельности, в том числе: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наличие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обеспечение доступа в здания образовательной организации инвалидов и лиц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условия питания обучающихся, в том числе инвалидов и лиц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условия охраны здоровья обучающихся, в том числе инвалидов и лиц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доступ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электронные образовательные ресурсы, к которым обеспечивается доступ обучающихся, в том числе приспособленные для использования инвалидами и лицами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наличии и условиях предоставления обучающимся стипендий, мер социальной поддержки;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наличии общежития, интерната, в том числе приспособленных для использования инвалидами и лицами с ограниченными возможностями здоровья, количестве жилых помещений в общежитии, интернате для иногородних обучающихся, формировании платы за проживание в общежитии;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поступлении финансовых и материальных средств и об их расходовании по итогам финансового года;</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трудоустройстве выпускников;</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б) копии: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lastRenderedPageBreak/>
        <w:t>устава образовательной организации;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лицензии на осуществление образовательной деятельности (с приложениями);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свидетельства о государственной аккредитации (с приложениями);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в) отчет о результатах </w:t>
      </w:r>
      <w:proofErr w:type="spellStart"/>
      <w:r w:rsidRPr="00BF32B4">
        <w:rPr>
          <w:rFonts w:ascii="Times New Roman" w:hAnsi="Times New Roman" w:cs="Times New Roman"/>
          <w:sz w:val="28"/>
          <w:szCs w:val="28"/>
        </w:rPr>
        <w:t>самообследования</w:t>
      </w:r>
      <w:proofErr w:type="spellEnd"/>
      <w:r w:rsidRPr="00BF32B4">
        <w:rPr>
          <w:rFonts w:ascii="Times New Roman" w:hAnsi="Times New Roman" w:cs="Times New Roman"/>
          <w:sz w:val="28"/>
          <w:szCs w:val="28"/>
        </w:rPr>
        <w:t>;</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Постановлением Правительства РФ от 20 октября 2015 г. N 1120 пункт 3 дополнен подпунктом "г.1"</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г.1) документ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w:t>
      </w:r>
      <w:r w:rsidRPr="00BF32B4">
        <w:rPr>
          <w:rFonts w:ascii="Times New Roman" w:hAnsi="Times New Roman" w:cs="Times New Roman"/>
          <w:sz w:val="28"/>
          <w:szCs w:val="28"/>
        </w:rPr>
        <w:lastRenderedPageBreak/>
        <w:t>реализующей образовательные программы начального общего, основного общего или среднего общего образования;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д) предписания органов, осуществляющих государственный контроль (надзор) в сфере образования, отчеты об исполнении таких предписаний;</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4. Образовательные организации, реализующие общеобразовательные программы, дополнительно к информации, предусмотренной пунктом 3 настоящих Правил, указывают наименование образовательной программы.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5. Образовательные организации, реализующие профессиональные образовательные программы, дополнительно к информации, предусмотренной пунктом 3 настоящих Правил, для каждой образовательной программы указывают:</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а) уровень образования;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б) код и наименование профессии, специальности, направления подготовки;</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в) информацию:</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о результатах приема по каждой профессии, специальности среднего профессионального образования (при наличии вступительных испытаний), </w:t>
      </w:r>
      <w:r w:rsidRPr="00BF32B4">
        <w:rPr>
          <w:rFonts w:ascii="Times New Roman" w:hAnsi="Times New Roman" w:cs="Times New Roman"/>
          <w:sz w:val="28"/>
          <w:szCs w:val="28"/>
        </w:rPr>
        <w:lastRenderedPageBreak/>
        <w:t xml:space="preserve">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6. Образовательная организация обновляет сведения, указанные в пунктах 3 - 5 настоящих Правил, не позднее 10 рабочих дней после их изменений.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Пункт 7 изменен с 11 декабря 2018 г. - Постановление Правительства России от 29 ноября 2018 г. N 1439</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См. предыдущую редакцию</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7. Пользователю официального сайта предоставляется наглядная информация о структуре официального сайта, включающая в себя ссылку на официальные сайты Министерства науки и высшего образования Российской Федерации и Министерства просвещения Российской Федерации в сети "Интернет".</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8. Информация, указанная в пунктах 3 - 5 настоящих Правил, размещается на официальном сайте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9.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10. Технологические и программные средства, которые используются для функционирования официального сайта, должны обеспечивать:</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lastRenderedPageBreak/>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б) защиту информации от уничтожения, модификации и блокирования доступа к ней, а также иных неправомерных действий в отношении нее;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в) возможность копирования информации на резервный носитель, обеспечивающий ее восстановление;</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 xml:space="preserve">г) защиту от копирования авторских материалов. </w:t>
      </w:r>
    </w:p>
    <w:p w:rsidR="00BF32B4" w:rsidRPr="00BF32B4" w:rsidRDefault="00BF32B4" w:rsidP="00BF32B4">
      <w:pPr>
        <w:rPr>
          <w:rFonts w:ascii="Times New Roman" w:hAnsi="Times New Roman" w:cs="Times New Roman"/>
          <w:sz w:val="28"/>
          <w:szCs w:val="28"/>
        </w:rPr>
      </w:pPr>
    </w:p>
    <w:p w:rsidR="00BF32B4" w:rsidRPr="00BF32B4" w:rsidRDefault="00BF32B4" w:rsidP="00BF32B4">
      <w:pPr>
        <w:rPr>
          <w:rFonts w:ascii="Times New Roman" w:hAnsi="Times New Roman" w:cs="Times New Roman"/>
          <w:sz w:val="28"/>
          <w:szCs w:val="28"/>
        </w:rPr>
      </w:pPr>
      <w:r w:rsidRPr="00BF32B4">
        <w:rPr>
          <w:rFonts w:ascii="Times New Roman" w:hAnsi="Times New Roman" w:cs="Times New Roman"/>
          <w:sz w:val="28"/>
          <w:szCs w:val="28"/>
        </w:rPr>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w:t>
      </w:r>
    </w:p>
    <w:p w:rsidR="00873B2C" w:rsidRPr="00BF32B4" w:rsidRDefault="00873B2C">
      <w:pPr>
        <w:rPr>
          <w:rFonts w:ascii="Times New Roman" w:hAnsi="Times New Roman" w:cs="Times New Roman"/>
          <w:sz w:val="28"/>
          <w:szCs w:val="28"/>
        </w:rPr>
      </w:pPr>
    </w:p>
    <w:sectPr w:rsidR="00873B2C" w:rsidRPr="00BF32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2B4"/>
    <w:rsid w:val="00873B2C"/>
    <w:rsid w:val="00BF3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E5232-A337-48C6-821C-A0F1FF76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2212</Words>
  <Characters>12612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uzer</cp:lastModifiedBy>
  <cp:revision>1</cp:revision>
  <dcterms:created xsi:type="dcterms:W3CDTF">2019-10-15T07:03:00Z</dcterms:created>
  <dcterms:modified xsi:type="dcterms:W3CDTF">2019-10-15T07:05:00Z</dcterms:modified>
</cp:coreProperties>
</file>