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46A4" w:rsidRPr="00DA3EF4" w:rsidRDefault="006446A4">
      <w:pPr>
        <w:rPr>
          <w:sz w:val="24"/>
          <w:szCs w:val="24"/>
        </w:rPr>
        <w:sectPr w:rsidR="006446A4" w:rsidRPr="00DA3EF4">
          <w:pgSz w:w="11900" w:h="16836"/>
          <w:pgMar w:top="1440" w:right="1440" w:bottom="875" w:left="1440" w:header="0" w:footer="0" w:gutter="0"/>
          <w:cols w:space="0"/>
        </w:sectPr>
      </w:pPr>
    </w:p>
    <w:p w:rsidR="006446A4" w:rsidRDefault="006446A4" w:rsidP="00DA3EF4">
      <w:pPr>
        <w:rPr>
          <w:sz w:val="20"/>
          <w:szCs w:val="20"/>
        </w:rPr>
      </w:pPr>
    </w:p>
    <w:p w:rsidR="006446A4" w:rsidRDefault="006446A4">
      <w:pPr>
        <w:spacing w:line="284" w:lineRule="exact"/>
        <w:rPr>
          <w:sz w:val="20"/>
          <w:szCs w:val="20"/>
        </w:rPr>
      </w:pPr>
    </w:p>
    <w:p w:rsidR="006446A4" w:rsidRDefault="009808E3">
      <w:pPr>
        <w:ind w:right="-11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Порядок обеспечения учебниками и учебными пособиями,</w:t>
      </w:r>
    </w:p>
    <w:p w:rsidR="006446A4" w:rsidRDefault="006446A4">
      <w:pPr>
        <w:spacing w:line="16" w:lineRule="exact"/>
        <w:rPr>
          <w:sz w:val="20"/>
          <w:szCs w:val="20"/>
        </w:rPr>
      </w:pPr>
    </w:p>
    <w:p w:rsidR="006446A4" w:rsidRDefault="009808E3">
      <w:pPr>
        <w:numPr>
          <w:ilvl w:val="0"/>
          <w:numId w:val="1"/>
        </w:numPr>
        <w:tabs>
          <w:tab w:val="left" w:pos="1492"/>
        </w:tabs>
        <w:spacing w:line="245" w:lineRule="auto"/>
        <w:ind w:left="1240" w:right="1120" w:firstLine="33"/>
        <w:jc w:val="both"/>
        <w:rPr>
          <w:rFonts w:eastAsia="Times New Roman"/>
          <w:b/>
          <w:bCs/>
          <w:sz w:val="27"/>
          <w:szCs w:val="27"/>
        </w:rPr>
      </w:pPr>
      <w:r>
        <w:rPr>
          <w:rFonts w:eastAsia="Times New Roman"/>
          <w:b/>
          <w:bCs/>
          <w:sz w:val="27"/>
          <w:szCs w:val="27"/>
        </w:rPr>
        <w:t>также учебно-методическими материалами, средствами обучения и воспитания муниципальных образовательных</w:t>
      </w:r>
    </w:p>
    <w:p w:rsidR="006446A4" w:rsidRDefault="006446A4">
      <w:pPr>
        <w:spacing w:line="11" w:lineRule="exact"/>
        <w:rPr>
          <w:sz w:val="20"/>
          <w:szCs w:val="20"/>
        </w:rPr>
      </w:pPr>
    </w:p>
    <w:p w:rsidR="006446A4" w:rsidRDefault="009808E3">
      <w:pPr>
        <w:spacing w:line="233" w:lineRule="auto"/>
        <w:ind w:right="-9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учреждений за счет бюджетных ассигнований бюджет</w:t>
      </w:r>
      <w:r w:rsidR="00DA3EF4">
        <w:rPr>
          <w:rFonts w:eastAsia="Times New Roman"/>
          <w:b/>
          <w:bCs/>
          <w:sz w:val="28"/>
          <w:szCs w:val="28"/>
        </w:rPr>
        <w:t>а администрации МР «Ногайский район»</w:t>
      </w:r>
    </w:p>
    <w:p w:rsidR="006446A4" w:rsidRDefault="006446A4">
      <w:pPr>
        <w:spacing w:line="321" w:lineRule="exact"/>
        <w:rPr>
          <w:sz w:val="20"/>
          <w:szCs w:val="20"/>
        </w:rPr>
      </w:pPr>
    </w:p>
    <w:p w:rsidR="006446A4" w:rsidRDefault="009808E3">
      <w:pPr>
        <w:numPr>
          <w:ilvl w:val="0"/>
          <w:numId w:val="2"/>
        </w:numPr>
        <w:tabs>
          <w:tab w:val="left" w:pos="4480"/>
        </w:tabs>
        <w:ind w:left="4480" w:hanging="702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Общие положения</w:t>
      </w:r>
    </w:p>
    <w:p w:rsidR="006446A4" w:rsidRDefault="006446A4">
      <w:pPr>
        <w:spacing w:line="332" w:lineRule="exact"/>
        <w:rPr>
          <w:sz w:val="20"/>
          <w:szCs w:val="20"/>
        </w:rPr>
      </w:pPr>
    </w:p>
    <w:p w:rsidR="006446A4" w:rsidRDefault="009808E3">
      <w:pPr>
        <w:spacing w:line="234" w:lineRule="auto"/>
        <w:ind w:left="120" w:firstLine="72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1.1. Настоящи</w:t>
      </w:r>
      <w:r w:rsidR="00DA3EF4">
        <w:rPr>
          <w:rFonts w:eastAsia="Times New Roman"/>
          <w:sz w:val="28"/>
          <w:szCs w:val="28"/>
        </w:rPr>
        <w:t>й Порядок обеспечения учебника</w:t>
      </w:r>
      <w:r>
        <w:rPr>
          <w:rFonts w:eastAsia="Times New Roman"/>
          <w:sz w:val="28"/>
          <w:szCs w:val="28"/>
        </w:rPr>
        <w:t>ми и учебными пособиями, а также учебно-методическими материалами, средствами обучения</w:t>
      </w:r>
    </w:p>
    <w:p w:rsidR="006446A4" w:rsidRDefault="006446A4">
      <w:pPr>
        <w:spacing w:line="17" w:lineRule="exact"/>
        <w:rPr>
          <w:sz w:val="20"/>
          <w:szCs w:val="20"/>
        </w:rPr>
      </w:pPr>
    </w:p>
    <w:p w:rsidR="006446A4" w:rsidRDefault="009808E3">
      <w:pPr>
        <w:numPr>
          <w:ilvl w:val="0"/>
          <w:numId w:val="3"/>
        </w:numPr>
        <w:tabs>
          <w:tab w:val="left" w:pos="344"/>
        </w:tabs>
        <w:spacing w:line="237" w:lineRule="auto"/>
        <w:ind w:left="120" w:firstLine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воспитания муниципальных образовательных учреждений за счет бюджетны</w:t>
      </w:r>
      <w:r w:rsidR="00DA3EF4">
        <w:rPr>
          <w:rFonts w:eastAsia="Times New Roman"/>
          <w:sz w:val="28"/>
          <w:szCs w:val="28"/>
        </w:rPr>
        <w:t xml:space="preserve">х ассигнований бюджета Ногайского </w:t>
      </w:r>
      <w:r>
        <w:rPr>
          <w:rFonts w:eastAsia="Times New Roman"/>
          <w:sz w:val="28"/>
          <w:szCs w:val="28"/>
        </w:rPr>
        <w:t>муниципального района (далее – Порядок) разработан в соответствии с Федеральным законом от 29 декабря 2012 года N 273-ФЗ "Об образовании в Российской Федерации".</w:t>
      </w:r>
    </w:p>
    <w:p w:rsidR="006446A4" w:rsidRDefault="006446A4">
      <w:pPr>
        <w:spacing w:line="16" w:lineRule="exact"/>
        <w:rPr>
          <w:rFonts w:eastAsia="Times New Roman"/>
          <w:sz w:val="28"/>
          <w:szCs w:val="28"/>
        </w:rPr>
      </w:pPr>
    </w:p>
    <w:p w:rsidR="006446A4" w:rsidRDefault="009808E3">
      <w:pPr>
        <w:spacing w:line="237" w:lineRule="auto"/>
        <w:ind w:left="120" w:firstLine="7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1.2. Целью настоящего Порядка является создание условий для максимального обеспечения обучающихся муниципальных</w:t>
      </w:r>
      <w:r w:rsidR="00DA3EF4">
        <w:rPr>
          <w:rFonts w:eastAsia="Times New Roman"/>
          <w:sz w:val="28"/>
          <w:szCs w:val="28"/>
        </w:rPr>
        <w:t xml:space="preserve"> казенных</w:t>
      </w:r>
      <w:r>
        <w:rPr>
          <w:rFonts w:eastAsia="Times New Roman"/>
          <w:sz w:val="28"/>
          <w:szCs w:val="28"/>
        </w:rPr>
        <w:t xml:space="preserve"> обр</w:t>
      </w:r>
      <w:r w:rsidR="00DA3EF4">
        <w:rPr>
          <w:rFonts w:eastAsia="Times New Roman"/>
          <w:sz w:val="28"/>
          <w:szCs w:val="28"/>
        </w:rPr>
        <w:t>азовательных учреждений Ногайского</w:t>
      </w:r>
      <w:r>
        <w:rPr>
          <w:rFonts w:eastAsia="Times New Roman"/>
          <w:sz w:val="28"/>
          <w:szCs w:val="28"/>
        </w:rPr>
        <w:t xml:space="preserve"> муниципального района (далее – образовательные учреждения) учебниками и учебными пособиями, а также учебно-методическими материалами, средствами обучения и воспитания.</w:t>
      </w:r>
    </w:p>
    <w:p w:rsidR="006446A4" w:rsidRDefault="006446A4">
      <w:pPr>
        <w:spacing w:line="18" w:lineRule="exact"/>
        <w:rPr>
          <w:rFonts w:eastAsia="Times New Roman"/>
          <w:sz w:val="28"/>
          <w:szCs w:val="28"/>
        </w:rPr>
      </w:pPr>
    </w:p>
    <w:p w:rsidR="006446A4" w:rsidRDefault="009808E3">
      <w:pPr>
        <w:spacing w:line="236" w:lineRule="auto"/>
        <w:ind w:left="120" w:firstLine="7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1.3. Обучающимся образовательных учреждений бесплатно предоставляются в использование на время получения образования учебники и учебные пособия, а также учебно-методические материалы, средства обучения</w:t>
      </w:r>
    </w:p>
    <w:p w:rsidR="006446A4" w:rsidRDefault="006446A4">
      <w:pPr>
        <w:spacing w:line="18" w:lineRule="exact"/>
        <w:rPr>
          <w:rFonts w:eastAsia="Times New Roman"/>
          <w:sz w:val="28"/>
          <w:szCs w:val="28"/>
        </w:rPr>
      </w:pPr>
    </w:p>
    <w:p w:rsidR="006446A4" w:rsidRDefault="009808E3">
      <w:pPr>
        <w:numPr>
          <w:ilvl w:val="0"/>
          <w:numId w:val="3"/>
        </w:numPr>
        <w:tabs>
          <w:tab w:val="left" w:pos="472"/>
        </w:tabs>
        <w:spacing w:line="234" w:lineRule="auto"/>
        <w:ind w:left="120" w:firstLine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воспитания в пределах федеральных государственных образовательных стандартов (далее – ФГОС).</w:t>
      </w:r>
    </w:p>
    <w:p w:rsidR="006446A4" w:rsidRDefault="006446A4">
      <w:pPr>
        <w:spacing w:line="16" w:lineRule="exact"/>
        <w:rPr>
          <w:rFonts w:eastAsia="Times New Roman"/>
          <w:sz w:val="28"/>
          <w:szCs w:val="28"/>
        </w:rPr>
      </w:pPr>
    </w:p>
    <w:p w:rsidR="006446A4" w:rsidRDefault="009808E3">
      <w:pPr>
        <w:spacing w:line="236" w:lineRule="auto"/>
        <w:ind w:left="120" w:firstLine="7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1.4. Пользование учебниками и учебными пособиями обучающимся, осваивающим учебные предметы за пределами ФГОС и (или) получающим платные образовательные услуги осуществляется в порядке, установленном образовательным учреждением.</w:t>
      </w:r>
    </w:p>
    <w:p w:rsidR="006446A4" w:rsidRDefault="006446A4">
      <w:pPr>
        <w:spacing w:line="21" w:lineRule="exact"/>
        <w:rPr>
          <w:rFonts w:eastAsia="Times New Roman"/>
          <w:sz w:val="28"/>
          <w:szCs w:val="28"/>
        </w:rPr>
      </w:pPr>
    </w:p>
    <w:p w:rsidR="006446A4" w:rsidRDefault="009808E3">
      <w:pPr>
        <w:spacing w:line="236" w:lineRule="auto"/>
        <w:ind w:left="120" w:firstLine="7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1.5. Образовательные учреждения в целях обеспечения реализации образовательных программ формируют уч</w:t>
      </w:r>
      <w:r w:rsidR="00DA3EF4">
        <w:rPr>
          <w:rFonts w:eastAsia="Times New Roman"/>
          <w:sz w:val="28"/>
          <w:szCs w:val="28"/>
        </w:rPr>
        <w:t>ебный фонд библиотек.</w:t>
      </w:r>
    </w:p>
    <w:p w:rsidR="006446A4" w:rsidRDefault="006446A4">
      <w:pPr>
        <w:spacing w:line="14" w:lineRule="exact"/>
        <w:rPr>
          <w:rFonts w:eastAsia="Times New Roman"/>
          <w:sz w:val="28"/>
          <w:szCs w:val="28"/>
        </w:rPr>
      </w:pPr>
    </w:p>
    <w:p w:rsidR="006446A4" w:rsidRDefault="009808E3">
      <w:pPr>
        <w:spacing w:line="237" w:lineRule="auto"/>
        <w:ind w:left="120" w:firstLine="7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1.6. Библиотечный фонд должен быть укомплектован печатными и (или) электронными учебными изданиями (включая учебники и учебные пособия), методическими и периодическими изданиями по всем входящим в реализуемые основные образовательные программы учебным предметам, курсам, дисциплинам (модулям).</w:t>
      </w:r>
    </w:p>
    <w:p w:rsidR="006446A4" w:rsidRDefault="006446A4">
      <w:pPr>
        <w:spacing w:line="18" w:lineRule="exact"/>
        <w:rPr>
          <w:rFonts w:eastAsia="Times New Roman"/>
          <w:sz w:val="28"/>
          <w:szCs w:val="28"/>
        </w:rPr>
      </w:pPr>
    </w:p>
    <w:p w:rsidR="006446A4" w:rsidRDefault="009808E3">
      <w:pPr>
        <w:spacing w:line="235" w:lineRule="auto"/>
        <w:ind w:left="120" w:firstLine="7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1.6. Нормы обеспеченности образовательной деятельности учебными изданиями на 1 обучающегося устанавливаются соответствующими ФГОС.</w:t>
      </w:r>
    </w:p>
    <w:p w:rsidR="006446A4" w:rsidRDefault="006446A4">
      <w:pPr>
        <w:spacing w:line="13" w:lineRule="exact"/>
        <w:rPr>
          <w:rFonts w:eastAsia="Times New Roman"/>
          <w:sz w:val="28"/>
          <w:szCs w:val="28"/>
        </w:rPr>
      </w:pPr>
    </w:p>
    <w:p w:rsidR="006446A4" w:rsidRDefault="009808E3">
      <w:pPr>
        <w:spacing w:line="235" w:lineRule="auto"/>
        <w:ind w:left="120" w:right="20" w:firstLine="7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1.5. Обучающиеся обеспечиваются учебниками и учебными пособиями из имеющихся в фондах школьных библиотек учебных изданий.</w:t>
      </w:r>
    </w:p>
    <w:p w:rsidR="006446A4" w:rsidRDefault="006446A4">
      <w:pPr>
        <w:sectPr w:rsidR="006446A4">
          <w:pgSz w:w="11900" w:h="16836"/>
          <w:pgMar w:top="1122" w:right="708" w:bottom="889" w:left="1440" w:header="0" w:footer="0" w:gutter="0"/>
          <w:cols w:space="720" w:equalWidth="0">
            <w:col w:w="9760"/>
          </w:cols>
        </w:sectPr>
      </w:pPr>
    </w:p>
    <w:p w:rsidR="006446A4" w:rsidRDefault="009808E3">
      <w:pPr>
        <w:spacing w:line="235" w:lineRule="auto"/>
        <w:ind w:left="120" w:firstLine="720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1.7. Обучающимся выдается по одному комплекту учебников на текущий учебный год.</w:t>
      </w:r>
    </w:p>
    <w:p w:rsidR="006446A4" w:rsidRDefault="006446A4">
      <w:pPr>
        <w:spacing w:line="13" w:lineRule="exact"/>
        <w:rPr>
          <w:sz w:val="20"/>
          <w:szCs w:val="20"/>
        </w:rPr>
      </w:pPr>
    </w:p>
    <w:p w:rsidR="006446A4" w:rsidRDefault="009808E3">
      <w:pPr>
        <w:spacing w:line="236" w:lineRule="auto"/>
        <w:ind w:left="120" w:firstLine="720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1.8. Выдача учебников за предыдущие классы с целью повторения учебного материала выдается библиотекарем при наличии свободных экземпляров на формуляр обучающегося.</w:t>
      </w:r>
    </w:p>
    <w:p w:rsidR="006446A4" w:rsidRDefault="006446A4">
      <w:pPr>
        <w:spacing w:line="18" w:lineRule="exact"/>
        <w:rPr>
          <w:sz w:val="20"/>
          <w:szCs w:val="20"/>
        </w:rPr>
      </w:pPr>
    </w:p>
    <w:p w:rsidR="006446A4" w:rsidRDefault="009808E3">
      <w:pPr>
        <w:spacing w:line="233" w:lineRule="auto"/>
        <w:ind w:left="120" w:right="20" w:firstLine="720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1.9. Вновь поступившие обучающиеся в течение учебного года получают учебники, имеющиеся в наличии в фонде школьной библиотеки.</w:t>
      </w:r>
    </w:p>
    <w:p w:rsidR="006446A4" w:rsidRDefault="006446A4">
      <w:pPr>
        <w:spacing w:line="19" w:lineRule="exact"/>
        <w:rPr>
          <w:sz w:val="20"/>
          <w:szCs w:val="20"/>
        </w:rPr>
      </w:pPr>
    </w:p>
    <w:p w:rsidR="006446A4" w:rsidRDefault="009808E3">
      <w:pPr>
        <w:spacing w:line="236" w:lineRule="auto"/>
        <w:ind w:left="120" w:firstLine="720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1.10. Обеспечение обучающихся средствами обучения, предназначенными для одноразового использования (рабочие тетради, контурные карты, учебники-тетради и др.) осуществляется за счет средств родителей (законных представителей).</w:t>
      </w:r>
    </w:p>
    <w:p w:rsidR="006446A4" w:rsidRDefault="006446A4">
      <w:pPr>
        <w:spacing w:line="335" w:lineRule="exact"/>
        <w:rPr>
          <w:sz w:val="20"/>
          <w:szCs w:val="20"/>
        </w:rPr>
      </w:pPr>
    </w:p>
    <w:p w:rsidR="006446A4" w:rsidRDefault="009808E3">
      <w:pPr>
        <w:numPr>
          <w:ilvl w:val="0"/>
          <w:numId w:val="4"/>
        </w:numPr>
        <w:tabs>
          <w:tab w:val="left" w:pos="1200"/>
        </w:tabs>
        <w:ind w:left="1200" w:hanging="360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Порядок формирования учебного фонда школьной библиотеки</w:t>
      </w:r>
    </w:p>
    <w:p w:rsidR="006446A4" w:rsidRDefault="006446A4">
      <w:pPr>
        <w:spacing w:line="329" w:lineRule="exact"/>
        <w:rPr>
          <w:sz w:val="20"/>
          <w:szCs w:val="20"/>
        </w:rPr>
      </w:pPr>
    </w:p>
    <w:p w:rsidR="006446A4" w:rsidRDefault="009808E3">
      <w:pPr>
        <w:spacing w:line="238" w:lineRule="auto"/>
        <w:ind w:left="120" w:firstLine="720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2.1. Комплектование учебного фонда происходит из числа учебников, входящих в федеральный перечень учебников, рекомендованных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 (далее ФПУ) и уче</w:t>
      </w:r>
      <w:r w:rsidR="00DA3EF4">
        <w:rPr>
          <w:rFonts w:eastAsia="Times New Roman"/>
          <w:sz w:val="28"/>
          <w:szCs w:val="28"/>
        </w:rPr>
        <w:t>б</w:t>
      </w:r>
      <w:r>
        <w:rPr>
          <w:rFonts w:eastAsia="Times New Roman"/>
          <w:sz w:val="28"/>
          <w:szCs w:val="28"/>
        </w:rPr>
        <w:t>ных пособий, выпущенных организациями, входящими в перечень организаций, осуществляющих выпуск учебных пособий, которые допускаются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образования.</w:t>
      </w:r>
    </w:p>
    <w:p w:rsidR="006446A4" w:rsidRDefault="006446A4">
      <w:pPr>
        <w:spacing w:line="27" w:lineRule="exact"/>
        <w:rPr>
          <w:sz w:val="20"/>
          <w:szCs w:val="20"/>
        </w:rPr>
      </w:pPr>
    </w:p>
    <w:p w:rsidR="006446A4" w:rsidRDefault="009808E3">
      <w:pPr>
        <w:spacing w:line="236" w:lineRule="auto"/>
        <w:ind w:left="120" w:firstLine="720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2.2. Фонд учебной литературы в пределах реализации ФГОС ком</w:t>
      </w:r>
      <w:r w:rsidR="00DA3EF4">
        <w:rPr>
          <w:rFonts w:eastAsia="Times New Roman"/>
          <w:sz w:val="28"/>
          <w:szCs w:val="28"/>
        </w:rPr>
        <w:t>плектуется на средства региональных</w:t>
      </w:r>
      <w:r>
        <w:rPr>
          <w:rFonts w:eastAsia="Times New Roman"/>
          <w:sz w:val="28"/>
          <w:szCs w:val="28"/>
        </w:rPr>
        <w:t xml:space="preserve"> субвенций, </w:t>
      </w:r>
      <w:r w:rsidR="00DA3EF4">
        <w:rPr>
          <w:rFonts w:eastAsia="Times New Roman"/>
          <w:sz w:val="28"/>
          <w:szCs w:val="28"/>
        </w:rPr>
        <w:t>предоставляемых бюджету Ногайского</w:t>
      </w:r>
      <w:r>
        <w:rPr>
          <w:rFonts w:eastAsia="Times New Roman"/>
          <w:sz w:val="28"/>
          <w:szCs w:val="28"/>
        </w:rPr>
        <w:t xml:space="preserve"> муниципального района в части расходов на приобретение учебников и учебных пос</w:t>
      </w:r>
      <w:r w:rsidR="00E2143C">
        <w:rPr>
          <w:rFonts w:eastAsia="Times New Roman"/>
          <w:sz w:val="28"/>
          <w:szCs w:val="28"/>
        </w:rPr>
        <w:t>обий.</w:t>
      </w:r>
    </w:p>
    <w:p w:rsidR="006446A4" w:rsidRDefault="006446A4">
      <w:pPr>
        <w:spacing w:line="22" w:lineRule="exact"/>
        <w:rPr>
          <w:sz w:val="20"/>
          <w:szCs w:val="20"/>
        </w:rPr>
      </w:pPr>
    </w:p>
    <w:p w:rsidR="006446A4" w:rsidRDefault="009808E3">
      <w:pPr>
        <w:spacing w:line="234" w:lineRule="auto"/>
        <w:ind w:left="120" w:firstLine="720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2.3. При формировании фонда учебной литературы могут быть использованы внебюджетные средства образовательного учреждения.</w:t>
      </w:r>
    </w:p>
    <w:p w:rsidR="006446A4" w:rsidRDefault="006446A4">
      <w:pPr>
        <w:spacing w:line="3" w:lineRule="exact"/>
        <w:rPr>
          <w:sz w:val="20"/>
          <w:szCs w:val="20"/>
        </w:rPr>
      </w:pPr>
    </w:p>
    <w:p w:rsidR="006446A4" w:rsidRDefault="009808E3">
      <w:pPr>
        <w:tabs>
          <w:tab w:val="left" w:pos="5540"/>
          <w:tab w:val="left" w:pos="6820"/>
        </w:tabs>
        <w:ind w:left="84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2.4. Непосредственное руководство и</w:t>
      </w:r>
      <w:r>
        <w:rPr>
          <w:sz w:val="20"/>
          <w:szCs w:val="20"/>
        </w:rPr>
        <w:tab/>
      </w:r>
      <w:r>
        <w:rPr>
          <w:rFonts w:eastAsia="Times New Roman"/>
          <w:sz w:val="28"/>
          <w:szCs w:val="28"/>
        </w:rPr>
        <w:t>контроль</w:t>
      </w:r>
      <w:r>
        <w:rPr>
          <w:rFonts w:eastAsia="Times New Roman"/>
          <w:sz w:val="28"/>
          <w:szCs w:val="28"/>
        </w:rPr>
        <w:tab/>
        <w:t>за работой по созданию</w:t>
      </w:r>
    </w:p>
    <w:p w:rsidR="006446A4" w:rsidRDefault="006446A4">
      <w:pPr>
        <w:spacing w:line="12" w:lineRule="exact"/>
        <w:rPr>
          <w:sz w:val="20"/>
          <w:szCs w:val="20"/>
        </w:rPr>
      </w:pPr>
    </w:p>
    <w:p w:rsidR="006446A4" w:rsidRDefault="009808E3">
      <w:pPr>
        <w:numPr>
          <w:ilvl w:val="0"/>
          <w:numId w:val="5"/>
        </w:numPr>
        <w:tabs>
          <w:tab w:val="left" w:pos="432"/>
        </w:tabs>
        <w:spacing w:line="235" w:lineRule="auto"/>
        <w:ind w:left="120" w:firstLine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своевременному пополнению библиотечного фонда школьных учебников осуществляет руководитель образовательного учреждения.</w:t>
      </w:r>
    </w:p>
    <w:p w:rsidR="006446A4" w:rsidRDefault="006446A4">
      <w:pPr>
        <w:spacing w:line="13" w:lineRule="exact"/>
        <w:rPr>
          <w:rFonts w:eastAsia="Times New Roman"/>
          <w:sz w:val="28"/>
          <w:szCs w:val="28"/>
        </w:rPr>
      </w:pPr>
    </w:p>
    <w:p w:rsidR="006446A4" w:rsidRDefault="009808E3">
      <w:pPr>
        <w:spacing w:line="236" w:lineRule="auto"/>
        <w:ind w:left="120" w:firstLine="7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2.5. Допускается использование учебно-методических комплектов, утвержденных приказом руководителя образовательн</w:t>
      </w:r>
      <w:r w:rsidR="00E2143C">
        <w:rPr>
          <w:rFonts w:eastAsia="Times New Roman"/>
          <w:sz w:val="28"/>
          <w:szCs w:val="28"/>
        </w:rPr>
        <w:t>ого учреждения.</w:t>
      </w:r>
    </w:p>
    <w:p w:rsidR="006446A4" w:rsidRDefault="006446A4">
      <w:pPr>
        <w:spacing w:line="18" w:lineRule="exact"/>
        <w:rPr>
          <w:rFonts w:eastAsia="Times New Roman"/>
          <w:sz w:val="28"/>
          <w:szCs w:val="28"/>
        </w:rPr>
      </w:pPr>
    </w:p>
    <w:p w:rsidR="006446A4" w:rsidRDefault="009808E3">
      <w:pPr>
        <w:spacing w:line="233" w:lineRule="auto"/>
        <w:ind w:left="120" w:firstLine="7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2.6. При организации учебной деятельности необходимо использовать учебно-методическое обеспечение из одной предметно-методической линии.</w:t>
      </w:r>
    </w:p>
    <w:p w:rsidR="006446A4" w:rsidRDefault="006446A4">
      <w:pPr>
        <w:spacing w:line="18" w:lineRule="exact"/>
        <w:rPr>
          <w:rFonts w:eastAsia="Times New Roman"/>
          <w:sz w:val="28"/>
          <w:szCs w:val="28"/>
        </w:rPr>
      </w:pPr>
    </w:p>
    <w:p w:rsidR="006446A4" w:rsidRDefault="009808E3">
      <w:pPr>
        <w:spacing w:line="233" w:lineRule="auto"/>
        <w:ind w:left="120" w:firstLine="7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2.7. Процесс работы по формированию фонда учебной литературы включает следующие этапы:</w:t>
      </w:r>
    </w:p>
    <w:p w:rsidR="006446A4" w:rsidRDefault="006446A4">
      <w:pPr>
        <w:spacing w:line="18" w:lineRule="exact"/>
        <w:rPr>
          <w:rFonts w:eastAsia="Times New Roman"/>
          <w:sz w:val="28"/>
          <w:szCs w:val="28"/>
        </w:rPr>
      </w:pPr>
    </w:p>
    <w:p w:rsidR="006446A4" w:rsidRPr="00DA3EF4" w:rsidRDefault="00DA3EF4" w:rsidP="00DA3EF4">
      <w:pPr>
        <w:tabs>
          <w:tab w:val="left" w:pos="1024"/>
        </w:tabs>
        <w:spacing w:line="234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   -  </w:t>
      </w:r>
      <w:r w:rsidR="009808E3" w:rsidRPr="00DA3EF4">
        <w:rPr>
          <w:rFonts w:eastAsia="Times New Roman"/>
          <w:sz w:val="28"/>
          <w:szCs w:val="28"/>
        </w:rPr>
        <w:t>подготовка перечня учебников, планируемых к использованию в новом учебном году;</w:t>
      </w:r>
    </w:p>
    <w:p w:rsidR="006446A4" w:rsidRDefault="006446A4">
      <w:pPr>
        <w:spacing w:line="16" w:lineRule="exact"/>
        <w:rPr>
          <w:rFonts w:eastAsia="Times New Roman"/>
          <w:sz w:val="28"/>
          <w:szCs w:val="28"/>
        </w:rPr>
      </w:pPr>
    </w:p>
    <w:p w:rsidR="006446A4" w:rsidRDefault="009808E3">
      <w:pPr>
        <w:numPr>
          <w:ilvl w:val="1"/>
          <w:numId w:val="5"/>
        </w:numPr>
        <w:tabs>
          <w:tab w:val="left" w:pos="1204"/>
        </w:tabs>
        <w:spacing w:line="233" w:lineRule="auto"/>
        <w:ind w:left="120" w:firstLine="7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предоставление перечня учебников педагогическому совету на согласование и утверждение;</w:t>
      </w:r>
    </w:p>
    <w:p w:rsidR="006446A4" w:rsidRDefault="006446A4">
      <w:pPr>
        <w:sectPr w:rsidR="006446A4">
          <w:pgSz w:w="11900" w:h="16836"/>
          <w:pgMar w:top="1136" w:right="708" w:bottom="659" w:left="1440" w:header="0" w:footer="0" w:gutter="0"/>
          <w:cols w:space="720" w:equalWidth="0">
            <w:col w:w="9760"/>
          </w:cols>
        </w:sectPr>
      </w:pPr>
    </w:p>
    <w:p w:rsidR="006446A4" w:rsidRDefault="009808E3">
      <w:pPr>
        <w:numPr>
          <w:ilvl w:val="0"/>
          <w:numId w:val="6"/>
        </w:numPr>
        <w:tabs>
          <w:tab w:val="left" w:pos="1012"/>
        </w:tabs>
        <w:spacing w:line="235" w:lineRule="auto"/>
        <w:ind w:left="120" w:firstLine="7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составление списка заказа учебников и учебных пособий на следующий учебный год;</w:t>
      </w:r>
    </w:p>
    <w:p w:rsidR="006446A4" w:rsidRDefault="006446A4">
      <w:pPr>
        <w:spacing w:line="1" w:lineRule="exact"/>
        <w:rPr>
          <w:rFonts w:eastAsia="Times New Roman"/>
          <w:sz w:val="28"/>
          <w:szCs w:val="28"/>
        </w:rPr>
      </w:pPr>
    </w:p>
    <w:p w:rsidR="006446A4" w:rsidRDefault="006446A4" w:rsidP="00E2143C">
      <w:pPr>
        <w:tabs>
          <w:tab w:val="left" w:pos="1000"/>
        </w:tabs>
        <w:spacing w:line="238" w:lineRule="auto"/>
        <w:rPr>
          <w:rFonts w:eastAsia="Times New Roman"/>
          <w:sz w:val="28"/>
          <w:szCs w:val="28"/>
        </w:rPr>
      </w:pPr>
    </w:p>
    <w:p w:rsidR="006446A4" w:rsidRDefault="006446A4">
      <w:pPr>
        <w:spacing w:line="17" w:lineRule="exact"/>
        <w:rPr>
          <w:sz w:val="20"/>
          <w:szCs w:val="20"/>
        </w:rPr>
      </w:pPr>
    </w:p>
    <w:p w:rsidR="006446A4" w:rsidRDefault="009E36AF">
      <w:pPr>
        <w:spacing w:line="233" w:lineRule="auto"/>
        <w:ind w:left="120" w:firstLine="720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2.8. Порядок использования</w:t>
      </w:r>
      <w:r w:rsidR="009808E3">
        <w:rPr>
          <w:rFonts w:eastAsia="Times New Roman"/>
          <w:sz w:val="28"/>
          <w:szCs w:val="28"/>
        </w:rPr>
        <w:t xml:space="preserve"> учебного фонда школьной библиотеки определяется локальным актом образовательного учреждения.</w:t>
      </w:r>
    </w:p>
    <w:p w:rsidR="006446A4" w:rsidRDefault="006446A4">
      <w:pPr>
        <w:spacing w:line="19" w:lineRule="exact"/>
        <w:rPr>
          <w:sz w:val="20"/>
          <w:szCs w:val="20"/>
        </w:rPr>
      </w:pPr>
    </w:p>
    <w:p w:rsidR="006446A4" w:rsidRDefault="009808E3">
      <w:pPr>
        <w:spacing w:line="237" w:lineRule="auto"/>
        <w:ind w:left="120" w:firstLine="720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2.9. Образовательное учреждение информирует обучающихся и их родителей о перечне учебников, входящих в комплект для обучения в данном классе, а также электронных приложений к учебной литературе не позднее трех месяцев до начала учебного года.</w:t>
      </w:r>
    </w:p>
    <w:p w:rsidR="006446A4" w:rsidRDefault="006446A4">
      <w:pPr>
        <w:spacing w:line="330" w:lineRule="exact"/>
        <w:rPr>
          <w:sz w:val="20"/>
          <w:szCs w:val="20"/>
        </w:rPr>
      </w:pPr>
    </w:p>
    <w:p w:rsidR="006446A4" w:rsidRDefault="009808E3">
      <w:pPr>
        <w:numPr>
          <w:ilvl w:val="0"/>
          <w:numId w:val="7"/>
        </w:numPr>
        <w:tabs>
          <w:tab w:val="left" w:pos="3860"/>
        </w:tabs>
        <w:ind w:left="3860" w:hanging="278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Финансовое обеспечение</w:t>
      </w:r>
    </w:p>
    <w:p w:rsidR="006446A4" w:rsidRDefault="006446A4">
      <w:pPr>
        <w:spacing w:line="328" w:lineRule="exact"/>
        <w:rPr>
          <w:sz w:val="20"/>
          <w:szCs w:val="20"/>
        </w:rPr>
      </w:pPr>
    </w:p>
    <w:p w:rsidR="006446A4" w:rsidRDefault="009808E3">
      <w:pPr>
        <w:spacing w:line="238" w:lineRule="auto"/>
        <w:ind w:left="120" w:firstLine="720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3.1. Обеспечение учебниками и учебными пособиями, а также учебно-методическими материалами, средствами обучения и воспитания муниципальных образовательных учреждений в пределах федеральных государственных образовательных стандартов,</w:t>
      </w:r>
      <w:r w:rsidR="00E2143C">
        <w:rPr>
          <w:rFonts w:eastAsia="Times New Roman"/>
          <w:sz w:val="28"/>
          <w:szCs w:val="28"/>
        </w:rPr>
        <w:t xml:space="preserve"> образовательных </w:t>
      </w:r>
      <w:proofErr w:type="gramStart"/>
      <w:r w:rsidR="00E2143C">
        <w:rPr>
          <w:rFonts w:eastAsia="Times New Roman"/>
          <w:sz w:val="28"/>
          <w:szCs w:val="28"/>
        </w:rPr>
        <w:t xml:space="preserve">стандартов </w:t>
      </w:r>
      <w:r>
        <w:rPr>
          <w:rFonts w:eastAsia="Times New Roman"/>
          <w:sz w:val="28"/>
          <w:szCs w:val="28"/>
        </w:rPr>
        <w:t xml:space="preserve"> для</w:t>
      </w:r>
      <w:proofErr w:type="gramEnd"/>
      <w:r>
        <w:rPr>
          <w:rFonts w:eastAsia="Times New Roman"/>
          <w:sz w:val="28"/>
          <w:szCs w:val="28"/>
        </w:rPr>
        <w:t xml:space="preserve"> казенных образовательных учреждений финансирование происходит в рамках утвержденных смет.</w:t>
      </w:r>
    </w:p>
    <w:p w:rsidR="006446A4" w:rsidRDefault="006446A4">
      <w:pPr>
        <w:spacing w:line="22" w:lineRule="exact"/>
        <w:rPr>
          <w:sz w:val="20"/>
          <w:szCs w:val="20"/>
        </w:rPr>
      </w:pPr>
    </w:p>
    <w:p w:rsidR="006446A4" w:rsidRDefault="009808E3">
      <w:pPr>
        <w:spacing w:line="237" w:lineRule="auto"/>
        <w:ind w:left="120" w:firstLine="720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3.2. Денежные средства носят целевой характер и расходуются на приобретение учебников и учебные пособия, а также учебно-методические материалы, средства обучения и воспитания муниципальных образовательных учреждений по основным образовательным программам, в пределах федеральных государственных образовательных стандартов.</w:t>
      </w:r>
    </w:p>
    <w:p w:rsidR="006446A4" w:rsidRDefault="006446A4">
      <w:pPr>
        <w:spacing w:line="23" w:lineRule="exact"/>
        <w:rPr>
          <w:sz w:val="20"/>
          <w:szCs w:val="20"/>
        </w:rPr>
      </w:pPr>
    </w:p>
    <w:p w:rsidR="006446A4" w:rsidRDefault="009808E3">
      <w:pPr>
        <w:spacing w:line="233" w:lineRule="auto"/>
        <w:ind w:left="120" w:firstLine="720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3.3. Главным распорядителем денежн</w:t>
      </w:r>
      <w:r w:rsidR="00E2143C">
        <w:rPr>
          <w:rFonts w:eastAsia="Times New Roman"/>
          <w:sz w:val="28"/>
          <w:szCs w:val="28"/>
        </w:rPr>
        <w:t xml:space="preserve">ых средств определить МКУ «Отдел образования администрации МР «Ногайский район».  </w:t>
      </w:r>
    </w:p>
    <w:p w:rsidR="006446A4" w:rsidRDefault="006446A4">
      <w:pPr>
        <w:spacing w:line="19" w:lineRule="exact"/>
        <w:rPr>
          <w:sz w:val="20"/>
          <w:szCs w:val="20"/>
        </w:rPr>
      </w:pPr>
    </w:p>
    <w:p w:rsidR="006446A4" w:rsidRDefault="009808E3">
      <w:pPr>
        <w:spacing w:line="238" w:lineRule="auto"/>
        <w:ind w:left="120" w:firstLine="720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3.4. Финансовое у</w:t>
      </w:r>
      <w:r w:rsidR="00E2143C">
        <w:rPr>
          <w:rFonts w:eastAsia="Times New Roman"/>
          <w:sz w:val="28"/>
          <w:szCs w:val="28"/>
        </w:rPr>
        <w:t>правление администрации Ногайского</w:t>
      </w:r>
      <w:r>
        <w:rPr>
          <w:rFonts w:eastAsia="Times New Roman"/>
          <w:sz w:val="28"/>
          <w:szCs w:val="28"/>
        </w:rPr>
        <w:t xml:space="preserve"> муниципаль</w:t>
      </w:r>
      <w:r w:rsidR="00E2143C">
        <w:rPr>
          <w:rFonts w:eastAsia="Times New Roman"/>
          <w:sz w:val="28"/>
          <w:szCs w:val="28"/>
        </w:rPr>
        <w:t>ного района по заявке Отдела</w:t>
      </w:r>
      <w:r>
        <w:rPr>
          <w:rFonts w:eastAsia="Times New Roman"/>
          <w:sz w:val="28"/>
          <w:szCs w:val="28"/>
        </w:rPr>
        <w:t xml:space="preserve"> об</w:t>
      </w:r>
      <w:r w:rsidR="00E2143C">
        <w:rPr>
          <w:rFonts w:eastAsia="Times New Roman"/>
          <w:sz w:val="28"/>
          <w:szCs w:val="28"/>
        </w:rPr>
        <w:t>разования администрации Ногайского</w:t>
      </w:r>
      <w:r>
        <w:rPr>
          <w:rFonts w:eastAsia="Times New Roman"/>
          <w:sz w:val="28"/>
          <w:szCs w:val="28"/>
        </w:rPr>
        <w:t xml:space="preserve"> муниципального района в соответствии со сводной бюд</w:t>
      </w:r>
      <w:r w:rsidR="00E2143C">
        <w:rPr>
          <w:rFonts w:eastAsia="Times New Roman"/>
          <w:sz w:val="28"/>
          <w:szCs w:val="28"/>
        </w:rPr>
        <w:t>жетной росписью бюджета Ногайского</w:t>
      </w:r>
      <w:r>
        <w:rPr>
          <w:rFonts w:eastAsia="Times New Roman"/>
          <w:sz w:val="28"/>
          <w:szCs w:val="28"/>
        </w:rPr>
        <w:t xml:space="preserve"> муниципального района и в пределах лимитов бюджетных обязательств предоставляет в Управление Федерального ка</w:t>
      </w:r>
      <w:r w:rsidR="00E2143C">
        <w:rPr>
          <w:rFonts w:eastAsia="Times New Roman"/>
          <w:sz w:val="28"/>
          <w:szCs w:val="28"/>
        </w:rPr>
        <w:t>значейства по Республике Дагестан</w:t>
      </w:r>
      <w:r>
        <w:rPr>
          <w:rFonts w:eastAsia="Times New Roman"/>
          <w:sz w:val="28"/>
          <w:szCs w:val="28"/>
        </w:rPr>
        <w:t xml:space="preserve"> (далее - Управление) расходное расписание на перечисление денежных ср</w:t>
      </w:r>
      <w:r w:rsidR="00E2143C">
        <w:rPr>
          <w:rFonts w:eastAsia="Times New Roman"/>
          <w:sz w:val="28"/>
          <w:szCs w:val="28"/>
        </w:rPr>
        <w:t>едств на лицевой счет Отдела</w:t>
      </w:r>
      <w:r>
        <w:rPr>
          <w:rFonts w:eastAsia="Times New Roman"/>
          <w:sz w:val="28"/>
          <w:szCs w:val="28"/>
        </w:rPr>
        <w:t xml:space="preserve"> </w:t>
      </w:r>
      <w:r w:rsidR="00E2143C">
        <w:rPr>
          <w:rFonts w:eastAsia="Times New Roman"/>
          <w:sz w:val="28"/>
          <w:szCs w:val="28"/>
        </w:rPr>
        <w:t>образования администрации Ногайского</w:t>
      </w:r>
      <w:r>
        <w:rPr>
          <w:rFonts w:eastAsia="Times New Roman"/>
          <w:sz w:val="28"/>
          <w:szCs w:val="28"/>
        </w:rPr>
        <w:t xml:space="preserve"> муниципального района, открытый в Управлении.</w:t>
      </w:r>
    </w:p>
    <w:p w:rsidR="006446A4" w:rsidRDefault="006446A4">
      <w:pPr>
        <w:spacing w:line="23" w:lineRule="exact"/>
        <w:rPr>
          <w:sz w:val="20"/>
          <w:szCs w:val="20"/>
        </w:rPr>
      </w:pPr>
    </w:p>
    <w:p w:rsidR="006446A4" w:rsidRDefault="00E2143C">
      <w:pPr>
        <w:spacing w:line="237" w:lineRule="auto"/>
        <w:ind w:left="120" w:firstLine="720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3.5. Отдел</w:t>
      </w:r>
      <w:r w:rsidR="009808E3">
        <w:rPr>
          <w:rFonts w:eastAsia="Times New Roman"/>
          <w:sz w:val="28"/>
          <w:szCs w:val="28"/>
        </w:rPr>
        <w:t xml:space="preserve"> об</w:t>
      </w:r>
      <w:r>
        <w:rPr>
          <w:rFonts w:eastAsia="Times New Roman"/>
          <w:sz w:val="28"/>
          <w:szCs w:val="28"/>
        </w:rPr>
        <w:t>разования администрации Ногайского</w:t>
      </w:r>
      <w:r w:rsidR="009808E3">
        <w:rPr>
          <w:rFonts w:eastAsia="Times New Roman"/>
          <w:sz w:val="28"/>
          <w:szCs w:val="28"/>
        </w:rPr>
        <w:t xml:space="preserve"> муниципального района осуществляет перечисление денежных средств</w:t>
      </w:r>
      <w:r w:rsidR="009E36AF">
        <w:rPr>
          <w:rFonts w:eastAsia="Times New Roman"/>
          <w:sz w:val="28"/>
          <w:szCs w:val="28"/>
        </w:rPr>
        <w:t xml:space="preserve"> получателям средств – казенным</w:t>
      </w:r>
      <w:r w:rsidR="009808E3">
        <w:rPr>
          <w:rFonts w:eastAsia="Times New Roman"/>
          <w:sz w:val="28"/>
          <w:szCs w:val="28"/>
        </w:rPr>
        <w:t xml:space="preserve"> муниципальным обра</w:t>
      </w:r>
      <w:r w:rsidR="009E36AF">
        <w:rPr>
          <w:rFonts w:eastAsia="Times New Roman"/>
          <w:sz w:val="28"/>
          <w:szCs w:val="28"/>
        </w:rPr>
        <w:t>зовательным учреждениям Ногайского</w:t>
      </w:r>
      <w:r w:rsidR="009808E3">
        <w:rPr>
          <w:rFonts w:eastAsia="Times New Roman"/>
          <w:sz w:val="28"/>
          <w:szCs w:val="28"/>
        </w:rPr>
        <w:t xml:space="preserve"> м</w:t>
      </w:r>
      <w:r w:rsidR="009E36AF">
        <w:rPr>
          <w:rFonts w:eastAsia="Times New Roman"/>
          <w:sz w:val="28"/>
          <w:szCs w:val="28"/>
        </w:rPr>
        <w:t xml:space="preserve">униципального </w:t>
      </w:r>
      <w:proofErr w:type="gramStart"/>
      <w:r w:rsidR="009E36AF">
        <w:rPr>
          <w:rFonts w:eastAsia="Times New Roman"/>
          <w:sz w:val="28"/>
          <w:szCs w:val="28"/>
        </w:rPr>
        <w:t xml:space="preserve">района </w:t>
      </w:r>
      <w:r w:rsidR="009808E3">
        <w:rPr>
          <w:rFonts w:eastAsia="Times New Roman"/>
          <w:sz w:val="28"/>
          <w:szCs w:val="28"/>
        </w:rPr>
        <w:t xml:space="preserve"> –</w:t>
      </w:r>
      <w:proofErr w:type="gramEnd"/>
      <w:r w:rsidR="009808E3">
        <w:rPr>
          <w:rFonts w:eastAsia="Times New Roman"/>
          <w:sz w:val="28"/>
          <w:szCs w:val="28"/>
        </w:rPr>
        <w:t xml:space="preserve"> по заявк</w:t>
      </w:r>
      <w:r w:rsidR="009E36AF">
        <w:rPr>
          <w:rFonts w:eastAsia="Times New Roman"/>
          <w:sz w:val="28"/>
          <w:szCs w:val="28"/>
        </w:rPr>
        <w:t xml:space="preserve">ам, на лицевые счета </w:t>
      </w:r>
      <w:r w:rsidR="009808E3">
        <w:rPr>
          <w:rFonts w:eastAsia="Times New Roman"/>
          <w:sz w:val="28"/>
          <w:szCs w:val="28"/>
        </w:rPr>
        <w:t xml:space="preserve"> казенных учреждений образования, открытых в Управлении.</w:t>
      </w:r>
    </w:p>
    <w:p w:rsidR="006446A4" w:rsidRDefault="006446A4">
      <w:pPr>
        <w:spacing w:line="24" w:lineRule="exact"/>
        <w:rPr>
          <w:sz w:val="20"/>
          <w:szCs w:val="20"/>
        </w:rPr>
      </w:pPr>
    </w:p>
    <w:p w:rsidR="006446A4" w:rsidRDefault="009808E3">
      <w:pPr>
        <w:spacing w:line="237" w:lineRule="auto"/>
        <w:ind w:left="120" w:firstLine="720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3.6. Образовательное учреждение формирует заявку о потребности в финансовых средствах на приобретение учебников и учебных пособий, а также учебно-методических материалов, средств обучения и воспитания муниципальных организаций, осуществляющих образовательную деятельность</w:t>
      </w:r>
    </w:p>
    <w:p w:rsidR="006446A4" w:rsidRDefault="006446A4">
      <w:pPr>
        <w:sectPr w:rsidR="006446A4">
          <w:pgSz w:w="11900" w:h="16836"/>
          <w:pgMar w:top="1136" w:right="708" w:bottom="656" w:left="1440" w:header="0" w:footer="0" w:gutter="0"/>
          <w:cols w:space="720" w:equalWidth="0">
            <w:col w:w="9760"/>
          </w:cols>
        </w:sectPr>
      </w:pPr>
    </w:p>
    <w:p w:rsidR="006446A4" w:rsidRDefault="009808E3">
      <w:pPr>
        <w:spacing w:line="235" w:lineRule="auto"/>
        <w:ind w:left="120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по основным образовательным программам на следующий финансовый год не позднее октября текущ</w:t>
      </w:r>
      <w:r w:rsidR="009E36AF">
        <w:rPr>
          <w:rFonts w:eastAsia="Times New Roman"/>
          <w:sz w:val="28"/>
          <w:szCs w:val="28"/>
        </w:rPr>
        <w:t>его года.</w:t>
      </w:r>
    </w:p>
    <w:p w:rsidR="006446A4" w:rsidRDefault="006446A4">
      <w:pPr>
        <w:spacing w:line="13" w:lineRule="exact"/>
        <w:rPr>
          <w:sz w:val="20"/>
          <w:szCs w:val="20"/>
        </w:rPr>
      </w:pPr>
    </w:p>
    <w:p w:rsidR="006446A4" w:rsidRDefault="009808E3">
      <w:pPr>
        <w:spacing w:line="236" w:lineRule="auto"/>
        <w:ind w:left="120" w:firstLine="720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3.7. Образовательные учреждения предоставляют оформленную заявку о потр</w:t>
      </w:r>
      <w:r w:rsidR="009E36AF">
        <w:rPr>
          <w:rFonts w:eastAsia="Times New Roman"/>
          <w:sz w:val="28"/>
          <w:szCs w:val="28"/>
        </w:rPr>
        <w:t>ебности в учебниках в Отдел</w:t>
      </w:r>
      <w:r>
        <w:rPr>
          <w:rFonts w:eastAsia="Times New Roman"/>
          <w:sz w:val="28"/>
          <w:szCs w:val="28"/>
        </w:rPr>
        <w:t xml:space="preserve"> обр</w:t>
      </w:r>
      <w:r w:rsidR="009E36AF">
        <w:rPr>
          <w:rFonts w:eastAsia="Times New Roman"/>
          <w:sz w:val="28"/>
          <w:szCs w:val="28"/>
        </w:rPr>
        <w:t xml:space="preserve">азования администрации Ногайского </w:t>
      </w:r>
      <w:r>
        <w:rPr>
          <w:rFonts w:eastAsia="Times New Roman"/>
          <w:sz w:val="28"/>
          <w:szCs w:val="28"/>
        </w:rPr>
        <w:t>муниципальн</w:t>
      </w:r>
      <w:r w:rsidR="000B4171">
        <w:rPr>
          <w:rFonts w:eastAsia="Times New Roman"/>
          <w:sz w:val="28"/>
          <w:szCs w:val="28"/>
        </w:rPr>
        <w:t>ого района не позднее 20 мая</w:t>
      </w:r>
      <w:r>
        <w:rPr>
          <w:rFonts w:eastAsia="Times New Roman"/>
          <w:sz w:val="28"/>
          <w:szCs w:val="28"/>
        </w:rPr>
        <w:t xml:space="preserve"> текущего года.</w:t>
      </w:r>
    </w:p>
    <w:p w:rsidR="006446A4" w:rsidRDefault="006446A4">
      <w:pPr>
        <w:spacing w:line="18" w:lineRule="exact"/>
        <w:rPr>
          <w:sz w:val="20"/>
          <w:szCs w:val="20"/>
        </w:rPr>
      </w:pPr>
    </w:p>
    <w:p w:rsidR="006446A4" w:rsidRDefault="009808E3">
      <w:pPr>
        <w:spacing w:line="233" w:lineRule="auto"/>
        <w:ind w:left="120" w:firstLine="720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3.8. Муниципальные образова</w:t>
      </w:r>
      <w:bookmarkStart w:id="0" w:name="_GoBack"/>
      <w:bookmarkEnd w:id="0"/>
      <w:r>
        <w:rPr>
          <w:rFonts w:eastAsia="Times New Roman"/>
          <w:sz w:val="28"/>
          <w:szCs w:val="28"/>
        </w:rPr>
        <w:t>тельные учреждения расходуют полученные средства строго по целевому назначению.</w:t>
      </w:r>
    </w:p>
    <w:p w:rsidR="006446A4" w:rsidRDefault="006446A4">
      <w:pPr>
        <w:spacing w:line="19" w:lineRule="exact"/>
        <w:rPr>
          <w:sz w:val="20"/>
          <w:szCs w:val="20"/>
        </w:rPr>
      </w:pPr>
    </w:p>
    <w:p w:rsidR="006446A4" w:rsidRDefault="009808E3">
      <w:pPr>
        <w:spacing w:line="236" w:lineRule="auto"/>
        <w:ind w:left="120" w:firstLine="720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3.9. Ответственность за целевое использование денежных средств и достоверность предоставляемой информации возлагается на муниципальные </w:t>
      </w:r>
      <w:r w:rsidR="009E36AF">
        <w:rPr>
          <w:rFonts w:eastAsia="Times New Roman"/>
          <w:sz w:val="28"/>
          <w:szCs w:val="28"/>
        </w:rPr>
        <w:t xml:space="preserve">учреждения образования Ногайского </w:t>
      </w:r>
      <w:r>
        <w:rPr>
          <w:rFonts w:eastAsia="Times New Roman"/>
          <w:sz w:val="28"/>
          <w:szCs w:val="28"/>
        </w:rPr>
        <w:t>муниципального района.</w:t>
      </w:r>
    </w:p>
    <w:p w:rsidR="006446A4" w:rsidRDefault="006446A4">
      <w:pPr>
        <w:spacing w:line="14" w:lineRule="exact"/>
        <w:rPr>
          <w:sz w:val="20"/>
          <w:szCs w:val="20"/>
        </w:rPr>
      </w:pPr>
    </w:p>
    <w:p w:rsidR="006446A4" w:rsidRDefault="009808E3">
      <w:pPr>
        <w:spacing w:line="236" w:lineRule="auto"/>
        <w:ind w:left="120" w:firstLine="720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3.10. Контроль и ответственность за соблюдением настоящего П</w:t>
      </w:r>
      <w:r w:rsidR="009E36AF">
        <w:rPr>
          <w:rFonts w:eastAsia="Times New Roman"/>
          <w:sz w:val="28"/>
          <w:szCs w:val="28"/>
        </w:rPr>
        <w:t xml:space="preserve">орядка возлагается на Отдел образования администрации Ногайского </w:t>
      </w:r>
      <w:r>
        <w:rPr>
          <w:rFonts w:eastAsia="Times New Roman"/>
          <w:sz w:val="28"/>
          <w:szCs w:val="28"/>
        </w:rPr>
        <w:t>муниципального района.</w:t>
      </w:r>
    </w:p>
    <w:p w:rsidR="006446A4" w:rsidRDefault="006446A4">
      <w:pPr>
        <w:sectPr w:rsidR="006446A4">
          <w:pgSz w:w="11900" w:h="16836"/>
          <w:pgMar w:top="1136" w:right="708" w:bottom="1440" w:left="1440" w:header="0" w:footer="0" w:gutter="0"/>
          <w:cols w:space="720" w:equalWidth="0">
            <w:col w:w="9760"/>
          </w:cols>
        </w:sectPr>
      </w:pPr>
    </w:p>
    <w:p w:rsidR="006446A4" w:rsidRDefault="009808E3">
      <w:pPr>
        <w:ind w:left="6240"/>
        <w:jc w:val="center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Приложение</w:t>
      </w:r>
    </w:p>
    <w:p w:rsidR="006446A4" w:rsidRDefault="009808E3">
      <w:pPr>
        <w:ind w:left="6240"/>
        <w:jc w:val="center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к Порядку обеспечения учебниками и</w:t>
      </w:r>
    </w:p>
    <w:p w:rsidR="006446A4" w:rsidRDefault="009808E3">
      <w:pPr>
        <w:ind w:left="6240"/>
        <w:jc w:val="center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учебными пособиями, а также учебно-</w:t>
      </w:r>
    </w:p>
    <w:p w:rsidR="006446A4" w:rsidRDefault="009808E3">
      <w:pPr>
        <w:ind w:left="6240"/>
        <w:jc w:val="center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методическими материалами,</w:t>
      </w:r>
    </w:p>
    <w:p w:rsidR="006446A4" w:rsidRDefault="009808E3">
      <w:pPr>
        <w:ind w:left="6240"/>
        <w:jc w:val="center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средствами обучения и воспитания</w:t>
      </w:r>
    </w:p>
    <w:p w:rsidR="006446A4" w:rsidRDefault="009808E3">
      <w:pPr>
        <w:ind w:left="6240"/>
        <w:jc w:val="center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муниципальные образовательные</w:t>
      </w:r>
    </w:p>
    <w:p w:rsidR="006446A4" w:rsidRDefault="009808E3">
      <w:pPr>
        <w:ind w:left="6260"/>
        <w:jc w:val="center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учреждения за счет бюджетных</w:t>
      </w:r>
    </w:p>
    <w:p w:rsidR="006446A4" w:rsidRDefault="009808E3">
      <w:pPr>
        <w:ind w:left="6240"/>
        <w:jc w:val="center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ассигнований муниципального бюджете</w:t>
      </w:r>
    </w:p>
    <w:p w:rsidR="006446A4" w:rsidRDefault="009808E3">
      <w:pPr>
        <w:ind w:left="6240"/>
        <w:jc w:val="center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Шуйского муниципального района</w:t>
      </w:r>
    </w:p>
    <w:p w:rsidR="006446A4" w:rsidRDefault="006446A4">
      <w:pPr>
        <w:spacing w:line="200" w:lineRule="exact"/>
        <w:rPr>
          <w:sz w:val="20"/>
          <w:szCs w:val="20"/>
        </w:rPr>
      </w:pPr>
    </w:p>
    <w:p w:rsidR="006446A4" w:rsidRDefault="006446A4">
      <w:pPr>
        <w:spacing w:line="200" w:lineRule="exact"/>
        <w:rPr>
          <w:sz w:val="20"/>
          <w:szCs w:val="20"/>
        </w:rPr>
      </w:pPr>
    </w:p>
    <w:p w:rsidR="006446A4" w:rsidRDefault="006446A4">
      <w:pPr>
        <w:spacing w:line="252" w:lineRule="exact"/>
        <w:rPr>
          <w:sz w:val="20"/>
          <w:szCs w:val="20"/>
        </w:rPr>
      </w:pPr>
    </w:p>
    <w:p w:rsidR="006446A4" w:rsidRDefault="009808E3">
      <w:pPr>
        <w:ind w:left="16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Заявка о потребности в финансовых средствах на приобретение учебников</w:t>
      </w:r>
    </w:p>
    <w:p w:rsidR="006446A4" w:rsidRDefault="006446A4">
      <w:pPr>
        <w:spacing w:line="16" w:lineRule="exact"/>
        <w:rPr>
          <w:sz w:val="20"/>
          <w:szCs w:val="20"/>
        </w:rPr>
      </w:pPr>
    </w:p>
    <w:p w:rsidR="006446A4" w:rsidRDefault="009808E3">
      <w:pPr>
        <w:numPr>
          <w:ilvl w:val="0"/>
          <w:numId w:val="8"/>
        </w:numPr>
        <w:tabs>
          <w:tab w:val="left" w:pos="1208"/>
        </w:tabs>
        <w:spacing w:line="245" w:lineRule="auto"/>
        <w:ind w:left="1740" w:right="900" w:hanging="771"/>
        <w:rPr>
          <w:rFonts w:eastAsia="Times New Roman"/>
          <w:b/>
          <w:bCs/>
          <w:sz w:val="27"/>
          <w:szCs w:val="27"/>
        </w:rPr>
      </w:pPr>
      <w:r>
        <w:rPr>
          <w:rFonts w:eastAsia="Times New Roman"/>
          <w:b/>
          <w:bCs/>
          <w:sz w:val="27"/>
          <w:szCs w:val="27"/>
        </w:rPr>
        <w:t>учебных пособий, учебно-методических материалов, средств обучения и воспитания на 20__ - 20__ учебный год</w:t>
      </w:r>
    </w:p>
    <w:p w:rsidR="006446A4" w:rsidRDefault="006446A4">
      <w:pPr>
        <w:spacing w:line="296" w:lineRule="exact"/>
        <w:rPr>
          <w:sz w:val="20"/>
          <w:szCs w:val="20"/>
        </w:rPr>
      </w:pPr>
    </w:p>
    <w:p w:rsidR="006446A4" w:rsidRDefault="009808E3">
      <w:pPr>
        <w:ind w:right="-7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_______________________________________________________</w:t>
      </w:r>
    </w:p>
    <w:p w:rsidR="006446A4" w:rsidRDefault="009808E3">
      <w:pPr>
        <w:spacing w:line="221" w:lineRule="auto"/>
        <w:ind w:right="-7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18"/>
          <w:szCs w:val="18"/>
        </w:rPr>
        <w:t>(полное наименование образовательного учреждения)</w:t>
      </w:r>
    </w:p>
    <w:p w:rsidR="006446A4" w:rsidRDefault="009808E3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5168" behindDoc="1" locked="0" layoutInCell="0" allowOverlap="1">
                <wp:simplePos x="0" y="0"/>
                <wp:positionH relativeFrom="column">
                  <wp:posOffset>420370</wp:posOffset>
                </wp:positionH>
                <wp:positionV relativeFrom="paragraph">
                  <wp:posOffset>300990</wp:posOffset>
                </wp:positionV>
                <wp:extent cx="12700" cy="12700"/>
                <wp:effectExtent l="0" t="0" r="0" b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173CD79" id="Shape 2" o:spid="_x0000_s1026" style="position:absolute;margin-left:33.1pt;margin-top:23.7pt;width:1pt;height:1pt;z-index:-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" o:allowincell="f" fillcolor="black" stroked="f">
                <v:path arrowok="t"/>
              </v:rect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192" behindDoc="1" locked="0" layoutInCell="0" allowOverlap="1">
                <wp:simplePos x="0" y="0"/>
                <wp:positionH relativeFrom="column">
                  <wp:posOffset>4140200</wp:posOffset>
                </wp:positionH>
                <wp:positionV relativeFrom="paragraph">
                  <wp:posOffset>300990</wp:posOffset>
                </wp:positionV>
                <wp:extent cx="12700" cy="12700"/>
                <wp:effectExtent l="0" t="0" r="0" b="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4FA8A465" id="Shape 3" o:spid="_x0000_s1026" style="position:absolute;margin-left:326pt;margin-top:23.7pt;width:1pt;height:1pt;z-index:-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" o:allowincell="f" fillcolor="black" stroked="f">
                <v:path arrowok="t"/>
              </v:rect>
            </w:pict>
          </mc:Fallback>
        </mc:AlternateContent>
      </w:r>
    </w:p>
    <w:p w:rsidR="006446A4" w:rsidRDefault="006446A4">
      <w:pPr>
        <w:spacing w:line="200" w:lineRule="exact"/>
        <w:rPr>
          <w:sz w:val="20"/>
          <w:szCs w:val="20"/>
        </w:rPr>
      </w:pPr>
    </w:p>
    <w:p w:rsidR="006446A4" w:rsidRDefault="006446A4">
      <w:pPr>
        <w:spacing w:line="238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"/>
        <w:gridCol w:w="1720"/>
        <w:gridCol w:w="1560"/>
        <w:gridCol w:w="1420"/>
        <w:gridCol w:w="1160"/>
        <w:gridCol w:w="1360"/>
        <w:gridCol w:w="1920"/>
        <w:gridCol w:w="30"/>
      </w:tblGrid>
      <w:tr w:rsidR="006446A4">
        <w:trPr>
          <w:trHeight w:val="27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6446A4" w:rsidRDefault="009808E3">
            <w:pPr>
              <w:spacing w:line="27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№</w:t>
            </w:r>
          </w:p>
        </w:tc>
        <w:tc>
          <w:tcPr>
            <w:tcW w:w="17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6446A4" w:rsidRDefault="009808E3">
            <w:pPr>
              <w:spacing w:line="27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</w:t>
            </w:r>
          </w:p>
        </w:tc>
        <w:tc>
          <w:tcPr>
            <w:tcW w:w="15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6446A4" w:rsidRDefault="009808E3">
            <w:pPr>
              <w:spacing w:line="27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Количество</w:t>
            </w:r>
          </w:p>
        </w:tc>
        <w:tc>
          <w:tcPr>
            <w:tcW w:w="14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6446A4" w:rsidRDefault="009808E3">
            <w:pPr>
              <w:spacing w:line="27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Стоимость</w:t>
            </w:r>
          </w:p>
        </w:tc>
        <w:tc>
          <w:tcPr>
            <w:tcW w:w="11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6446A4" w:rsidRDefault="009808E3">
            <w:pPr>
              <w:spacing w:line="27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Сумма</w:t>
            </w:r>
          </w:p>
        </w:tc>
        <w:tc>
          <w:tcPr>
            <w:tcW w:w="3280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6446A4" w:rsidRDefault="009808E3">
            <w:pPr>
              <w:spacing w:line="27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Финансовые средства</w:t>
            </w:r>
          </w:p>
        </w:tc>
        <w:tc>
          <w:tcPr>
            <w:tcW w:w="0" w:type="dxa"/>
            <w:vAlign w:val="bottom"/>
          </w:tcPr>
          <w:p w:rsidR="006446A4" w:rsidRDefault="006446A4">
            <w:pPr>
              <w:rPr>
                <w:sz w:val="1"/>
                <w:szCs w:val="1"/>
              </w:rPr>
            </w:pPr>
          </w:p>
        </w:tc>
      </w:tr>
      <w:tr w:rsidR="006446A4">
        <w:trPr>
          <w:trHeight w:val="276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446A4" w:rsidRDefault="009808E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п/п</w:t>
            </w:r>
          </w:p>
        </w:tc>
        <w:tc>
          <w:tcPr>
            <w:tcW w:w="1720" w:type="dxa"/>
            <w:tcBorders>
              <w:right w:val="single" w:sz="8" w:space="0" w:color="auto"/>
            </w:tcBorders>
            <w:vAlign w:val="bottom"/>
          </w:tcPr>
          <w:p w:rsidR="006446A4" w:rsidRDefault="009808E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учебников и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6446A4" w:rsidRDefault="009808E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экземпляров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vAlign w:val="bottom"/>
          </w:tcPr>
          <w:p w:rsidR="006446A4" w:rsidRDefault="009808E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6446A4" w:rsidRDefault="009808E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2"/>
                <w:sz w:val="24"/>
                <w:szCs w:val="24"/>
              </w:rPr>
              <w:t>(в</w:t>
            </w:r>
          </w:p>
        </w:tc>
        <w:tc>
          <w:tcPr>
            <w:tcW w:w="3280" w:type="dxa"/>
            <w:gridSpan w:val="2"/>
            <w:tcBorders>
              <w:right w:val="single" w:sz="8" w:space="0" w:color="auto"/>
            </w:tcBorders>
            <w:vAlign w:val="bottom"/>
          </w:tcPr>
          <w:p w:rsidR="006446A4" w:rsidRDefault="009808E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(в рублях)</w:t>
            </w:r>
          </w:p>
        </w:tc>
        <w:tc>
          <w:tcPr>
            <w:tcW w:w="0" w:type="dxa"/>
            <w:vAlign w:val="bottom"/>
          </w:tcPr>
          <w:p w:rsidR="006446A4" w:rsidRDefault="006446A4">
            <w:pPr>
              <w:rPr>
                <w:sz w:val="1"/>
                <w:szCs w:val="1"/>
              </w:rPr>
            </w:pPr>
          </w:p>
        </w:tc>
      </w:tr>
      <w:tr w:rsidR="006446A4">
        <w:trPr>
          <w:trHeight w:val="256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446A4" w:rsidRDefault="006446A4"/>
        </w:tc>
        <w:tc>
          <w:tcPr>
            <w:tcW w:w="1720" w:type="dxa"/>
            <w:tcBorders>
              <w:right w:val="single" w:sz="8" w:space="0" w:color="auto"/>
            </w:tcBorders>
            <w:vAlign w:val="bottom"/>
          </w:tcPr>
          <w:p w:rsidR="006446A4" w:rsidRDefault="009808E3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7"/>
                <w:sz w:val="24"/>
                <w:szCs w:val="24"/>
              </w:rPr>
              <w:t>учебных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6446A4" w:rsidRDefault="006446A4"/>
        </w:tc>
        <w:tc>
          <w:tcPr>
            <w:tcW w:w="1420" w:type="dxa"/>
            <w:tcBorders>
              <w:right w:val="single" w:sz="8" w:space="0" w:color="auto"/>
            </w:tcBorders>
            <w:vAlign w:val="bottom"/>
          </w:tcPr>
          <w:p w:rsidR="006446A4" w:rsidRDefault="009808E3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экземпляра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6446A4" w:rsidRDefault="009808E3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рублях)</w:t>
            </w:r>
          </w:p>
        </w:tc>
        <w:tc>
          <w:tcPr>
            <w:tcW w:w="1360" w:type="dxa"/>
            <w:tcBorders>
              <w:bottom w:val="single" w:sz="8" w:space="0" w:color="auto"/>
            </w:tcBorders>
            <w:vAlign w:val="bottom"/>
          </w:tcPr>
          <w:p w:rsidR="006446A4" w:rsidRDefault="006446A4"/>
        </w:tc>
        <w:tc>
          <w:tcPr>
            <w:tcW w:w="1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446A4" w:rsidRDefault="006446A4"/>
        </w:tc>
        <w:tc>
          <w:tcPr>
            <w:tcW w:w="0" w:type="dxa"/>
            <w:vAlign w:val="bottom"/>
          </w:tcPr>
          <w:p w:rsidR="006446A4" w:rsidRDefault="006446A4">
            <w:pPr>
              <w:rPr>
                <w:sz w:val="1"/>
                <w:szCs w:val="1"/>
              </w:rPr>
            </w:pPr>
          </w:p>
        </w:tc>
      </w:tr>
      <w:tr w:rsidR="006446A4">
        <w:trPr>
          <w:trHeight w:val="204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17"/>
                <w:szCs w:val="17"/>
              </w:rPr>
            </w:pPr>
          </w:p>
        </w:tc>
        <w:tc>
          <w:tcPr>
            <w:tcW w:w="1720" w:type="dxa"/>
            <w:vMerge w:val="restart"/>
            <w:tcBorders>
              <w:right w:val="single" w:sz="8" w:space="0" w:color="auto"/>
            </w:tcBorders>
            <w:vAlign w:val="bottom"/>
          </w:tcPr>
          <w:p w:rsidR="006446A4" w:rsidRDefault="009808E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пособий,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17"/>
                <w:szCs w:val="17"/>
              </w:rPr>
            </w:pPr>
          </w:p>
        </w:tc>
        <w:tc>
          <w:tcPr>
            <w:tcW w:w="1420" w:type="dxa"/>
            <w:vMerge w:val="restart"/>
            <w:tcBorders>
              <w:right w:val="single" w:sz="8" w:space="0" w:color="auto"/>
            </w:tcBorders>
            <w:vAlign w:val="bottom"/>
          </w:tcPr>
          <w:p w:rsidR="006446A4" w:rsidRDefault="009808E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(в рублях)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17"/>
                <w:szCs w:val="17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6446A4" w:rsidRDefault="009808E3">
            <w:pPr>
              <w:spacing w:line="20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3"/>
                <w:szCs w:val="23"/>
              </w:rPr>
              <w:t>Средства</w:t>
            </w:r>
          </w:p>
        </w:tc>
        <w:tc>
          <w:tcPr>
            <w:tcW w:w="1920" w:type="dxa"/>
            <w:tcBorders>
              <w:right w:val="single" w:sz="8" w:space="0" w:color="auto"/>
            </w:tcBorders>
            <w:vAlign w:val="bottom"/>
          </w:tcPr>
          <w:p w:rsidR="006446A4" w:rsidRDefault="009808E3">
            <w:pPr>
              <w:spacing w:line="20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3"/>
                <w:szCs w:val="23"/>
              </w:rPr>
              <w:t>Муниципальные</w:t>
            </w:r>
          </w:p>
        </w:tc>
        <w:tc>
          <w:tcPr>
            <w:tcW w:w="0" w:type="dxa"/>
            <w:vAlign w:val="bottom"/>
          </w:tcPr>
          <w:p w:rsidR="006446A4" w:rsidRDefault="006446A4">
            <w:pPr>
              <w:rPr>
                <w:sz w:val="1"/>
                <w:szCs w:val="1"/>
              </w:rPr>
            </w:pPr>
          </w:p>
        </w:tc>
      </w:tr>
      <w:tr w:rsidR="006446A4">
        <w:trPr>
          <w:trHeight w:val="72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6"/>
                <w:szCs w:val="6"/>
              </w:rPr>
            </w:pPr>
          </w:p>
        </w:tc>
        <w:tc>
          <w:tcPr>
            <w:tcW w:w="1720" w:type="dxa"/>
            <w:vMerge/>
            <w:tcBorders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6"/>
                <w:szCs w:val="6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6"/>
                <w:szCs w:val="6"/>
              </w:rPr>
            </w:pPr>
          </w:p>
        </w:tc>
        <w:tc>
          <w:tcPr>
            <w:tcW w:w="1420" w:type="dxa"/>
            <w:vMerge/>
            <w:tcBorders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6"/>
                <w:szCs w:val="6"/>
              </w:rPr>
            </w:pP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6"/>
                <w:szCs w:val="6"/>
              </w:rPr>
            </w:pPr>
          </w:p>
        </w:tc>
        <w:tc>
          <w:tcPr>
            <w:tcW w:w="1360" w:type="dxa"/>
            <w:vMerge w:val="restart"/>
            <w:tcBorders>
              <w:right w:val="single" w:sz="8" w:space="0" w:color="auto"/>
            </w:tcBorders>
            <w:vAlign w:val="bottom"/>
          </w:tcPr>
          <w:p w:rsidR="006446A4" w:rsidRDefault="009808E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субвенции</w:t>
            </w:r>
          </w:p>
        </w:tc>
        <w:tc>
          <w:tcPr>
            <w:tcW w:w="1920" w:type="dxa"/>
            <w:vMerge w:val="restart"/>
            <w:tcBorders>
              <w:right w:val="single" w:sz="8" w:space="0" w:color="auto"/>
            </w:tcBorders>
            <w:vAlign w:val="bottom"/>
          </w:tcPr>
          <w:p w:rsidR="006446A4" w:rsidRDefault="009808E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средства</w:t>
            </w:r>
          </w:p>
        </w:tc>
        <w:tc>
          <w:tcPr>
            <w:tcW w:w="0" w:type="dxa"/>
            <w:vAlign w:val="bottom"/>
          </w:tcPr>
          <w:p w:rsidR="006446A4" w:rsidRDefault="006446A4">
            <w:pPr>
              <w:rPr>
                <w:sz w:val="1"/>
                <w:szCs w:val="1"/>
              </w:rPr>
            </w:pPr>
          </w:p>
        </w:tc>
      </w:tr>
      <w:tr w:rsidR="006446A4">
        <w:trPr>
          <w:trHeight w:val="204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17"/>
                <w:szCs w:val="17"/>
              </w:rPr>
            </w:pPr>
          </w:p>
        </w:tc>
        <w:tc>
          <w:tcPr>
            <w:tcW w:w="1720" w:type="dxa"/>
            <w:vMerge w:val="restart"/>
            <w:tcBorders>
              <w:right w:val="single" w:sz="8" w:space="0" w:color="auto"/>
            </w:tcBorders>
            <w:vAlign w:val="bottom"/>
          </w:tcPr>
          <w:p w:rsidR="006446A4" w:rsidRDefault="009808E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7"/>
                <w:sz w:val="24"/>
                <w:szCs w:val="24"/>
              </w:rPr>
              <w:t>учебно-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17"/>
                <w:szCs w:val="17"/>
              </w:rPr>
            </w:pPr>
          </w:p>
        </w:tc>
        <w:tc>
          <w:tcPr>
            <w:tcW w:w="1420" w:type="dxa"/>
            <w:tcBorders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17"/>
                <w:szCs w:val="17"/>
              </w:rPr>
            </w:pP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17"/>
                <w:szCs w:val="17"/>
              </w:rPr>
            </w:pPr>
          </w:p>
        </w:tc>
        <w:tc>
          <w:tcPr>
            <w:tcW w:w="1360" w:type="dxa"/>
            <w:vMerge/>
            <w:tcBorders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17"/>
                <w:szCs w:val="17"/>
              </w:rPr>
            </w:pPr>
          </w:p>
        </w:tc>
        <w:tc>
          <w:tcPr>
            <w:tcW w:w="1920" w:type="dxa"/>
            <w:vMerge/>
            <w:tcBorders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6446A4" w:rsidRDefault="006446A4">
            <w:pPr>
              <w:rPr>
                <w:sz w:val="1"/>
                <w:szCs w:val="1"/>
              </w:rPr>
            </w:pPr>
          </w:p>
        </w:tc>
      </w:tr>
      <w:tr w:rsidR="006446A4">
        <w:trPr>
          <w:trHeight w:val="72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6"/>
                <w:szCs w:val="6"/>
              </w:rPr>
            </w:pPr>
          </w:p>
        </w:tc>
        <w:tc>
          <w:tcPr>
            <w:tcW w:w="1720" w:type="dxa"/>
            <w:vMerge/>
            <w:tcBorders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6"/>
                <w:szCs w:val="6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6"/>
                <w:szCs w:val="6"/>
              </w:rPr>
            </w:pPr>
          </w:p>
        </w:tc>
        <w:tc>
          <w:tcPr>
            <w:tcW w:w="1420" w:type="dxa"/>
            <w:tcBorders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6"/>
                <w:szCs w:val="6"/>
              </w:rPr>
            </w:pP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6"/>
                <w:szCs w:val="6"/>
              </w:rPr>
            </w:pPr>
          </w:p>
        </w:tc>
        <w:tc>
          <w:tcPr>
            <w:tcW w:w="1360" w:type="dxa"/>
            <w:vMerge w:val="restart"/>
            <w:tcBorders>
              <w:right w:val="single" w:sz="8" w:space="0" w:color="auto"/>
            </w:tcBorders>
            <w:vAlign w:val="bottom"/>
          </w:tcPr>
          <w:p w:rsidR="006446A4" w:rsidRDefault="009808E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бюджету</w:t>
            </w:r>
          </w:p>
        </w:tc>
        <w:tc>
          <w:tcPr>
            <w:tcW w:w="1920" w:type="dxa"/>
            <w:tcBorders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6446A4" w:rsidRDefault="006446A4">
            <w:pPr>
              <w:rPr>
                <w:sz w:val="1"/>
                <w:szCs w:val="1"/>
              </w:rPr>
            </w:pPr>
          </w:p>
        </w:tc>
      </w:tr>
      <w:tr w:rsidR="006446A4">
        <w:trPr>
          <w:trHeight w:val="204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17"/>
                <w:szCs w:val="17"/>
              </w:rPr>
            </w:pPr>
          </w:p>
        </w:tc>
        <w:tc>
          <w:tcPr>
            <w:tcW w:w="1720" w:type="dxa"/>
            <w:vMerge w:val="restart"/>
            <w:tcBorders>
              <w:right w:val="single" w:sz="8" w:space="0" w:color="auto"/>
            </w:tcBorders>
            <w:vAlign w:val="bottom"/>
          </w:tcPr>
          <w:p w:rsidR="006446A4" w:rsidRDefault="009808E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методических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17"/>
                <w:szCs w:val="17"/>
              </w:rPr>
            </w:pPr>
          </w:p>
        </w:tc>
        <w:tc>
          <w:tcPr>
            <w:tcW w:w="1420" w:type="dxa"/>
            <w:tcBorders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17"/>
                <w:szCs w:val="17"/>
              </w:rPr>
            </w:pP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17"/>
                <w:szCs w:val="17"/>
              </w:rPr>
            </w:pPr>
          </w:p>
        </w:tc>
        <w:tc>
          <w:tcPr>
            <w:tcW w:w="1360" w:type="dxa"/>
            <w:vMerge/>
            <w:tcBorders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17"/>
                <w:szCs w:val="17"/>
              </w:rPr>
            </w:pPr>
          </w:p>
        </w:tc>
        <w:tc>
          <w:tcPr>
            <w:tcW w:w="1920" w:type="dxa"/>
            <w:tcBorders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6446A4" w:rsidRDefault="006446A4">
            <w:pPr>
              <w:rPr>
                <w:sz w:val="1"/>
                <w:szCs w:val="1"/>
              </w:rPr>
            </w:pPr>
          </w:p>
        </w:tc>
      </w:tr>
      <w:tr w:rsidR="006446A4">
        <w:trPr>
          <w:trHeight w:val="72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6"/>
                <w:szCs w:val="6"/>
              </w:rPr>
            </w:pPr>
          </w:p>
        </w:tc>
        <w:tc>
          <w:tcPr>
            <w:tcW w:w="1720" w:type="dxa"/>
            <w:vMerge/>
            <w:tcBorders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6"/>
                <w:szCs w:val="6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6"/>
                <w:szCs w:val="6"/>
              </w:rPr>
            </w:pPr>
          </w:p>
        </w:tc>
        <w:tc>
          <w:tcPr>
            <w:tcW w:w="1420" w:type="dxa"/>
            <w:tcBorders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6"/>
                <w:szCs w:val="6"/>
              </w:rPr>
            </w:pP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6"/>
                <w:szCs w:val="6"/>
              </w:rPr>
            </w:pPr>
          </w:p>
        </w:tc>
        <w:tc>
          <w:tcPr>
            <w:tcW w:w="1360" w:type="dxa"/>
            <w:vMerge w:val="restart"/>
            <w:tcBorders>
              <w:right w:val="single" w:sz="8" w:space="0" w:color="auto"/>
            </w:tcBorders>
            <w:vAlign w:val="bottom"/>
          </w:tcPr>
          <w:p w:rsidR="006446A4" w:rsidRDefault="009808E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района</w:t>
            </w:r>
          </w:p>
        </w:tc>
        <w:tc>
          <w:tcPr>
            <w:tcW w:w="1920" w:type="dxa"/>
            <w:tcBorders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6446A4" w:rsidRDefault="006446A4">
            <w:pPr>
              <w:rPr>
                <w:sz w:val="1"/>
                <w:szCs w:val="1"/>
              </w:rPr>
            </w:pPr>
          </w:p>
        </w:tc>
      </w:tr>
      <w:tr w:rsidR="006446A4">
        <w:trPr>
          <w:trHeight w:val="204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17"/>
                <w:szCs w:val="17"/>
              </w:rPr>
            </w:pPr>
          </w:p>
        </w:tc>
        <w:tc>
          <w:tcPr>
            <w:tcW w:w="1720" w:type="dxa"/>
            <w:vMerge w:val="restart"/>
            <w:tcBorders>
              <w:right w:val="single" w:sz="8" w:space="0" w:color="auto"/>
            </w:tcBorders>
            <w:vAlign w:val="bottom"/>
          </w:tcPr>
          <w:p w:rsidR="006446A4" w:rsidRDefault="009808E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материалов,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17"/>
                <w:szCs w:val="17"/>
              </w:rPr>
            </w:pPr>
          </w:p>
        </w:tc>
        <w:tc>
          <w:tcPr>
            <w:tcW w:w="1420" w:type="dxa"/>
            <w:tcBorders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17"/>
                <w:szCs w:val="17"/>
              </w:rPr>
            </w:pP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17"/>
                <w:szCs w:val="17"/>
              </w:rPr>
            </w:pPr>
          </w:p>
        </w:tc>
        <w:tc>
          <w:tcPr>
            <w:tcW w:w="1360" w:type="dxa"/>
            <w:vMerge/>
            <w:tcBorders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17"/>
                <w:szCs w:val="17"/>
              </w:rPr>
            </w:pPr>
          </w:p>
        </w:tc>
        <w:tc>
          <w:tcPr>
            <w:tcW w:w="1920" w:type="dxa"/>
            <w:tcBorders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:rsidR="006446A4" w:rsidRDefault="006446A4">
            <w:pPr>
              <w:rPr>
                <w:sz w:val="1"/>
                <w:szCs w:val="1"/>
              </w:rPr>
            </w:pPr>
          </w:p>
        </w:tc>
      </w:tr>
      <w:tr w:rsidR="006446A4">
        <w:trPr>
          <w:trHeight w:val="72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6"/>
                <w:szCs w:val="6"/>
              </w:rPr>
            </w:pPr>
          </w:p>
        </w:tc>
        <w:tc>
          <w:tcPr>
            <w:tcW w:w="1720" w:type="dxa"/>
            <w:vMerge/>
            <w:tcBorders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6"/>
                <w:szCs w:val="6"/>
              </w:rPr>
            </w:pP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6"/>
                <w:szCs w:val="6"/>
              </w:rPr>
            </w:pPr>
          </w:p>
        </w:tc>
        <w:tc>
          <w:tcPr>
            <w:tcW w:w="1420" w:type="dxa"/>
            <w:tcBorders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6"/>
                <w:szCs w:val="6"/>
              </w:rPr>
            </w:pP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6"/>
                <w:szCs w:val="6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6"/>
                <w:szCs w:val="6"/>
              </w:rPr>
            </w:pPr>
          </w:p>
        </w:tc>
        <w:tc>
          <w:tcPr>
            <w:tcW w:w="1920" w:type="dxa"/>
            <w:tcBorders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:rsidR="006446A4" w:rsidRDefault="006446A4">
            <w:pPr>
              <w:rPr>
                <w:sz w:val="1"/>
                <w:szCs w:val="1"/>
              </w:rPr>
            </w:pPr>
          </w:p>
        </w:tc>
      </w:tr>
      <w:tr w:rsidR="006446A4">
        <w:trPr>
          <w:trHeight w:val="276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24"/>
                <w:szCs w:val="24"/>
              </w:rPr>
            </w:pPr>
          </w:p>
        </w:tc>
        <w:tc>
          <w:tcPr>
            <w:tcW w:w="1720" w:type="dxa"/>
            <w:tcBorders>
              <w:right w:val="single" w:sz="8" w:space="0" w:color="auto"/>
            </w:tcBorders>
            <w:vAlign w:val="bottom"/>
          </w:tcPr>
          <w:p w:rsidR="006446A4" w:rsidRDefault="009808E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средств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24"/>
                <w:szCs w:val="24"/>
              </w:rPr>
            </w:pP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24"/>
                <w:szCs w:val="24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24"/>
                <w:szCs w:val="24"/>
              </w:rPr>
            </w:pPr>
          </w:p>
        </w:tc>
        <w:tc>
          <w:tcPr>
            <w:tcW w:w="1920" w:type="dxa"/>
            <w:tcBorders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446A4" w:rsidRDefault="006446A4">
            <w:pPr>
              <w:rPr>
                <w:sz w:val="1"/>
                <w:szCs w:val="1"/>
              </w:rPr>
            </w:pPr>
          </w:p>
        </w:tc>
      </w:tr>
      <w:tr w:rsidR="006446A4">
        <w:trPr>
          <w:trHeight w:val="276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24"/>
                <w:szCs w:val="24"/>
              </w:rPr>
            </w:pPr>
          </w:p>
        </w:tc>
        <w:tc>
          <w:tcPr>
            <w:tcW w:w="1720" w:type="dxa"/>
            <w:tcBorders>
              <w:right w:val="single" w:sz="8" w:space="0" w:color="auto"/>
            </w:tcBorders>
            <w:vAlign w:val="bottom"/>
          </w:tcPr>
          <w:p w:rsidR="006446A4" w:rsidRDefault="009808E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обучения и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24"/>
                <w:szCs w:val="24"/>
              </w:rPr>
            </w:pP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24"/>
                <w:szCs w:val="24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24"/>
                <w:szCs w:val="24"/>
              </w:rPr>
            </w:pPr>
          </w:p>
        </w:tc>
        <w:tc>
          <w:tcPr>
            <w:tcW w:w="1920" w:type="dxa"/>
            <w:tcBorders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446A4" w:rsidRDefault="006446A4">
            <w:pPr>
              <w:rPr>
                <w:sz w:val="1"/>
                <w:szCs w:val="1"/>
              </w:rPr>
            </w:pPr>
          </w:p>
        </w:tc>
      </w:tr>
      <w:tr w:rsidR="006446A4">
        <w:trPr>
          <w:trHeight w:val="276"/>
        </w:trPr>
        <w:tc>
          <w:tcPr>
            <w:tcW w:w="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24"/>
                <w:szCs w:val="24"/>
              </w:rPr>
            </w:pPr>
          </w:p>
        </w:tc>
        <w:tc>
          <w:tcPr>
            <w:tcW w:w="1720" w:type="dxa"/>
            <w:tcBorders>
              <w:right w:val="single" w:sz="8" w:space="0" w:color="auto"/>
            </w:tcBorders>
            <w:vAlign w:val="bottom"/>
          </w:tcPr>
          <w:p w:rsidR="006446A4" w:rsidRDefault="009808E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воспитания</w:t>
            </w:r>
          </w:p>
        </w:tc>
        <w:tc>
          <w:tcPr>
            <w:tcW w:w="1560" w:type="dxa"/>
            <w:tcBorders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24"/>
                <w:szCs w:val="24"/>
              </w:rPr>
            </w:pP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24"/>
                <w:szCs w:val="24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24"/>
                <w:szCs w:val="24"/>
              </w:rPr>
            </w:pPr>
          </w:p>
        </w:tc>
        <w:tc>
          <w:tcPr>
            <w:tcW w:w="1920" w:type="dxa"/>
            <w:tcBorders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446A4" w:rsidRDefault="006446A4">
            <w:pPr>
              <w:rPr>
                <w:sz w:val="1"/>
                <w:szCs w:val="1"/>
              </w:rPr>
            </w:pPr>
          </w:p>
        </w:tc>
      </w:tr>
      <w:tr w:rsidR="006446A4">
        <w:trPr>
          <w:trHeight w:val="22"/>
        </w:trPr>
        <w:tc>
          <w:tcPr>
            <w:tcW w:w="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446A4" w:rsidRDefault="006446A4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446A4" w:rsidRDefault="006446A4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446A4" w:rsidRDefault="006446A4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446A4" w:rsidRDefault="006446A4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446A4" w:rsidRDefault="006446A4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446A4" w:rsidRDefault="006446A4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446A4" w:rsidRDefault="006446A4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:rsidR="006446A4" w:rsidRDefault="006446A4">
            <w:pPr>
              <w:rPr>
                <w:sz w:val="1"/>
                <w:szCs w:val="1"/>
              </w:rPr>
            </w:pPr>
          </w:p>
        </w:tc>
      </w:tr>
      <w:tr w:rsidR="006446A4">
        <w:trPr>
          <w:trHeight w:val="261"/>
        </w:trPr>
        <w:tc>
          <w:tcPr>
            <w:tcW w:w="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446A4" w:rsidRDefault="009808E3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</w:p>
        </w:tc>
        <w:tc>
          <w:tcPr>
            <w:tcW w:w="1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446A4" w:rsidRDefault="009808E3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446A4" w:rsidRDefault="009808E3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3</w:t>
            </w: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446A4" w:rsidRDefault="009808E3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4</w:t>
            </w: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446A4" w:rsidRDefault="009808E3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5</w:t>
            </w: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446A4" w:rsidRDefault="009808E3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6</w:t>
            </w:r>
          </w:p>
        </w:tc>
        <w:tc>
          <w:tcPr>
            <w:tcW w:w="1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446A4" w:rsidRDefault="009808E3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7</w:t>
            </w:r>
          </w:p>
        </w:tc>
        <w:tc>
          <w:tcPr>
            <w:tcW w:w="0" w:type="dxa"/>
            <w:vAlign w:val="bottom"/>
          </w:tcPr>
          <w:p w:rsidR="006446A4" w:rsidRDefault="006446A4">
            <w:pPr>
              <w:rPr>
                <w:sz w:val="1"/>
                <w:szCs w:val="1"/>
              </w:rPr>
            </w:pPr>
          </w:p>
        </w:tc>
      </w:tr>
      <w:tr w:rsidR="006446A4">
        <w:trPr>
          <w:trHeight w:val="271"/>
        </w:trPr>
        <w:tc>
          <w:tcPr>
            <w:tcW w:w="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23"/>
                <w:szCs w:val="23"/>
              </w:rPr>
            </w:pPr>
          </w:p>
        </w:tc>
        <w:tc>
          <w:tcPr>
            <w:tcW w:w="1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23"/>
                <w:szCs w:val="23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23"/>
                <w:szCs w:val="23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23"/>
                <w:szCs w:val="23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23"/>
                <w:szCs w:val="23"/>
              </w:rPr>
            </w:pP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23"/>
                <w:szCs w:val="23"/>
              </w:rPr>
            </w:pPr>
          </w:p>
        </w:tc>
        <w:tc>
          <w:tcPr>
            <w:tcW w:w="1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6446A4" w:rsidRDefault="006446A4">
            <w:pPr>
              <w:rPr>
                <w:sz w:val="1"/>
                <w:szCs w:val="1"/>
              </w:rPr>
            </w:pPr>
          </w:p>
        </w:tc>
      </w:tr>
      <w:tr w:rsidR="006446A4">
        <w:trPr>
          <w:trHeight w:val="265"/>
        </w:trPr>
        <w:tc>
          <w:tcPr>
            <w:tcW w:w="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23"/>
                <w:szCs w:val="23"/>
              </w:rPr>
            </w:pPr>
          </w:p>
        </w:tc>
        <w:tc>
          <w:tcPr>
            <w:tcW w:w="1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23"/>
                <w:szCs w:val="23"/>
              </w:rPr>
            </w:pPr>
          </w:p>
        </w:tc>
        <w:tc>
          <w:tcPr>
            <w:tcW w:w="1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23"/>
                <w:szCs w:val="23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23"/>
                <w:szCs w:val="23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23"/>
                <w:szCs w:val="23"/>
              </w:rPr>
            </w:pP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23"/>
                <w:szCs w:val="23"/>
              </w:rPr>
            </w:pPr>
          </w:p>
        </w:tc>
        <w:tc>
          <w:tcPr>
            <w:tcW w:w="1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446A4" w:rsidRDefault="006446A4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:rsidR="006446A4" w:rsidRDefault="006446A4">
            <w:pPr>
              <w:rPr>
                <w:sz w:val="1"/>
                <w:szCs w:val="1"/>
              </w:rPr>
            </w:pPr>
          </w:p>
        </w:tc>
      </w:tr>
    </w:tbl>
    <w:p w:rsidR="006446A4" w:rsidRDefault="009808E3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column">
                  <wp:posOffset>1510665</wp:posOffset>
                </wp:positionH>
                <wp:positionV relativeFrom="paragraph">
                  <wp:posOffset>-2314575</wp:posOffset>
                </wp:positionV>
                <wp:extent cx="12700" cy="12700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9D0A89D" id="Shape 4" o:spid="_x0000_s1026" style="position:absolute;margin-left:118.95pt;margin-top:-182.25pt;width:1pt;height:1pt;z-index:-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" o:allowincell="f" fillcolor="black" stroked="f">
                <v:path arrowok="t"/>
              </v:rect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column">
                  <wp:posOffset>2501265</wp:posOffset>
                </wp:positionH>
                <wp:positionV relativeFrom="paragraph">
                  <wp:posOffset>-2314575</wp:posOffset>
                </wp:positionV>
                <wp:extent cx="12700" cy="12700"/>
                <wp:effectExtent l="0" t="0" r="0" b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0D8EAF6F" id="Shape 5" o:spid="_x0000_s1026" style="position:absolute;margin-left:196.95pt;margin-top:-182.25pt;width:1pt;height:1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" o:allowincell="f" fillcolor="black" stroked="f">
                <v:path arrowok="t"/>
              </v:rect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>
                <wp:simplePos x="0" y="0"/>
                <wp:positionH relativeFrom="column">
                  <wp:posOffset>3401060</wp:posOffset>
                </wp:positionH>
                <wp:positionV relativeFrom="paragraph">
                  <wp:posOffset>-2314575</wp:posOffset>
                </wp:positionV>
                <wp:extent cx="12700" cy="12700"/>
                <wp:effectExtent l="0" t="0" r="0" b="0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5E2BE102" id="Shape 6" o:spid="_x0000_s1026" style="position:absolute;margin-left:267.8pt;margin-top:-182.25pt;width:1pt;height:1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" o:allowincell="f" fillcolor="black" stroked="f">
                <v:path arrowok="t"/>
              </v:rect>
            </w:pict>
          </mc:Fallback>
        </mc:AlternateContent>
      </w:r>
    </w:p>
    <w:sectPr w:rsidR="006446A4">
      <w:pgSz w:w="11900" w:h="16836"/>
      <w:pgMar w:top="1122" w:right="668" w:bottom="1440" w:left="1440" w:header="0" w:footer="0" w:gutter="0"/>
      <w:cols w:space="720" w:equalWidth="0">
        <w:col w:w="980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1EB"/>
    <w:multiLevelType w:val="hybridMultilevel"/>
    <w:tmpl w:val="2956164E"/>
    <w:lvl w:ilvl="0" w:tplc="141E2F48">
      <w:start w:val="1"/>
      <w:numFmt w:val="bullet"/>
      <w:lvlText w:val="и"/>
      <w:lvlJc w:val="left"/>
    </w:lvl>
    <w:lvl w:ilvl="1" w:tplc="2C90E460">
      <w:numFmt w:val="decimal"/>
      <w:lvlText w:val=""/>
      <w:lvlJc w:val="left"/>
    </w:lvl>
    <w:lvl w:ilvl="2" w:tplc="D6A61616">
      <w:numFmt w:val="decimal"/>
      <w:lvlText w:val=""/>
      <w:lvlJc w:val="left"/>
    </w:lvl>
    <w:lvl w:ilvl="3" w:tplc="A73E6836">
      <w:numFmt w:val="decimal"/>
      <w:lvlText w:val=""/>
      <w:lvlJc w:val="left"/>
    </w:lvl>
    <w:lvl w:ilvl="4" w:tplc="787A5D32">
      <w:numFmt w:val="decimal"/>
      <w:lvlText w:val=""/>
      <w:lvlJc w:val="left"/>
    </w:lvl>
    <w:lvl w:ilvl="5" w:tplc="A0DA6C5E">
      <w:numFmt w:val="decimal"/>
      <w:lvlText w:val=""/>
      <w:lvlJc w:val="left"/>
    </w:lvl>
    <w:lvl w:ilvl="6" w:tplc="C546BF36">
      <w:numFmt w:val="decimal"/>
      <w:lvlText w:val=""/>
      <w:lvlJc w:val="left"/>
    </w:lvl>
    <w:lvl w:ilvl="7" w:tplc="1890C36A">
      <w:numFmt w:val="decimal"/>
      <w:lvlText w:val=""/>
      <w:lvlJc w:val="left"/>
    </w:lvl>
    <w:lvl w:ilvl="8" w:tplc="4D44A102">
      <w:numFmt w:val="decimal"/>
      <w:lvlText w:val=""/>
      <w:lvlJc w:val="left"/>
    </w:lvl>
  </w:abstractNum>
  <w:abstractNum w:abstractNumId="1">
    <w:nsid w:val="00001649"/>
    <w:multiLevelType w:val="hybridMultilevel"/>
    <w:tmpl w:val="BA7E0D26"/>
    <w:lvl w:ilvl="0" w:tplc="BBCE402E">
      <w:start w:val="1"/>
      <w:numFmt w:val="bullet"/>
      <w:lvlText w:val="и"/>
      <w:lvlJc w:val="left"/>
    </w:lvl>
    <w:lvl w:ilvl="1" w:tplc="705A9AAC">
      <w:numFmt w:val="decimal"/>
      <w:lvlText w:val=""/>
      <w:lvlJc w:val="left"/>
    </w:lvl>
    <w:lvl w:ilvl="2" w:tplc="47B683C6">
      <w:numFmt w:val="decimal"/>
      <w:lvlText w:val=""/>
      <w:lvlJc w:val="left"/>
    </w:lvl>
    <w:lvl w:ilvl="3" w:tplc="D6B218E8">
      <w:numFmt w:val="decimal"/>
      <w:lvlText w:val=""/>
      <w:lvlJc w:val="left"/>
    </w:lvl>
    <w:lvl w:ilvl="4" w:tplc="F1D8ADEC">
      <w:numFmt w:val="decimal"/>
      <w:lvlText w:val=""/>
      <w:lvlJc w:val="left"/>
    </w:lvl>
    <w:lvl w:ilvl="5" w:tplc="A232DD72">
      <w:numFmt w:val="decimal"/>
      <w:lvlText w:val=""/>
      <w:lvlJc w:val="left"/>
    </w:lvl>
    <w:lvl w:ilvl="6" w:tplc="F6FCA8FA">
      <w:numFmt w:val="decimal"/>
      <w:lvlText w:val=""/>
      <w:lvlJc w:val="left"/>
    </w:lvl>
    <w:lvl w:ilvl="7" w:tplc="0870036A">
      <w:numFmt w:val="decimal"/>
      <w:lvlText w:val=""/>
      <w:lvlJc w:val="left"/>
    </w:lvl>
    <w:lvl w:ilvl="8" w:tplc="6F347B26">
      <w:numFmt w:val="decimal"/>
      <w:lvlText w:val=""/>
      <w:lvlJc w:val="left"/>
    </w:lvl>
  </w:abstractNum>
  <w:abstractNum w:abstractNumId="2">
    <w:nsid w:val="000026E9"/>
    <w:multiLevelType w:val="hybridMultilevel"/>
    <w:tmpl w:val="B7E2DEF0"/>
    <w:lvl w:ilvl="0" w:tplc="5900E8D2">
      <w:start w:val="3"/>
      <w:numFmt w:val="decimal"/>
      <w:lvlText w:val="%1."/>
      <w:lvlJc w:val="left"/>
    </w:lvl>
    <w:lvl w:ilvl="1" w:tplc="5D922D00">
      <w:numFmt w:val="decimal"/>
      <w:lvlText w:val=""/>
      <w:lvlJc w:val="left"/>
    </w:lvl>
    <w:lvl w:ilvl="2" w:tplc="DEC81FD2">
      <w:numFmt w:val="decimal"/>
      <w:lvlText w:val=""/>
      <w:lvlJc w:val="left"/>
    </w:lvl>
    <w:lvl w:ilvl="3" w:tplc="21308522">
      <w:numFmt w:val="decimal"/>
      <w:lvlText w:val=""/>
      <w:lvlJc w:val="left"/>
    </w:lvl>
    <w:lvl w:ilvl="4" w:tplc="EB6AE50A">
      <w:numFmt w:val="decimal"/>
      <w:lvlText w:val=""/>
      <w:lvlJc w:val="left"/>
    </w:lvl>
    <w:lvl w:ilvl="5" w:tplc="70B8A85A">
      <w:numFmt w:val="decimal"/>
      <w:lvlText w:val=""/>
      <w:lvlJc w:val="left"/>
    </w:lvl>
    <w:lvl w:ilvl="6" w:tplc="08D8CAA0">
      <w:numFmt w:val="decimal"/>
      <w:lvlText w:val=""/>
      <w:lvlJc w:val="left"/>
    </w:lvl>
    <w:lvl w:ilvl="7" w:tplc="F516E0A8">
      <w:numFmt w:val="decimal"/>
      <w:lvlText w:val=""/>
      <w:lvlJc w:val="left"/>
    </w:lvl>
    <w:lvl w:ilvl="8" w:tplc="40D202C8">
      <w:numFmt w:val="decimal"/>
      <w:lvlText w:val=""/>
      <w:lvlJc w:val="left"/>
    </w:lvl>
  </w:abstractNum>
  <w:abstractNum w:abstractNumId="3">
    <w:nsid w:val="000041BB"/>
    <w:multiLevelType w:val="hybridMultilevel"/>
    <w:tmpl w:val="AC606B94"/>
    <w:lvl w:ilvl="0" w:tplc="724EB14A">
      <w:start w:val="1"/>
      <w:numFmt w:val="bullet"/>
      <w:lvlText w:val="-"/>
      <w:lvlJc w:val="left"/>
    </w:lvl>
    <w:lvl w:ilvl="1" w:tplc="1BACFDF2">
      <w:numFmt w:val="decimal"/>
      <w:lvlText w:val=""/>
      <w:lvlJc w:val="left"/>
    </w:lvl>
    <w:lvl w:ilvl="2" w:tplc="BFA843CA">
      <w:numFmt w:val="decimal"/>
      <w:lvlText w:val=""/>
      <w:lvlJc w:val="left"/>
    </w:lvl>
    <w:lvl w:ilvl="3" w:tplc="1A22EDE4">
      <w:numFmt w:val="decimal"/>
      <w:lvlText w:val=""/>
      <w:lvlJc w:val="left"/>
    </w:lvl>
    <w:lvl w:ilvl="4" w:tplc="F5A2FFB2">
      <w:numFmt w:val="decimal"/>
      <w:lvlText w:val=""/>
      <w:lvlJc w:val="left"/>
    </w:lvl>
    <w:lvl w:ilvl="5" w:tplc="DEB422D6">
      <w:numFmt w:val="decimal"/>
      <w:lvlText w:val=""/>
      <w:lvlJc w:val="left"/>
    </w:lvl>
    <w:lvl w:ilvl="6" w:tplc="D3224DBA">
      <w:numFmt w:val="decimal"/>
      <w:lvlText w:val=""/>
      <w:lvlJc w:val="left"/>
    </w:lvl>
    <w:lvl w:ilvl="7" w:tplc="4DC63E8C">
      <w:numFmt w:val="decimal"/>
      <w:lvlText w:val=""/>
      <w:lvlJc w:val="left"/>
    </w:lvl>
    <w:lvl w:ilvl="8" w:tplc="F142162A">
      <w:numFmt w:val="decimal"/>
      <w:lvlText w:val=""/>
      <w:lvlJc w:val="left"/>
    </w:lvl>
  </w:abstractNum>
  <w:abstractNum w:abstractNumId="4">
    <w:nsid w:val="00005AF1"/>
    <w:multiLevelType w:val="hybridMultilevel"/>
    <w:tmpl w:val="75DA9D36"/>
    <w:lvl w:ilvl="0" w:tplc="9BAA4836">
      <w:start w:val="1"/>
      <w:numFmt w:val="bullet"/>
      <w:lvlText w:val="и"/>
      <w:lvlJc w:val="left"/>
    </w:lvl>
    <w:lvl w:ilvl="1" w:tplc="B366E488">
      <w:start w:val="1"/>
      <w:numFmt w:val="bullet"/>
      <w:lvlText w:val="-"/>
      <w:lvlJc w:val="left"/>
    </w:lvl>
    <w:lvl w:ilvl="2" w:tplc="CBEA7CAE">
      <w:numFmt w:val="decimal"/>
      <w:lvlText w:val=""/>
      <w:lvlJc w:val="left"/>
    </w:lvl>
    <w:lvl w:ilvl="3" w:tplc="C1C08B5A">
      <w:numFmt w:val="decimal"/>
      <w:lvlText w:val=""/>
      <w:lvlJc w:val="left"/>
    </w:lvl>
    <w:lvl w:ilvl="4" w:tplc="5F9A11B6">
      <w:numFmt w:val="decimal"/>
      <w:lvlText w:val=""/>
      <w:lvlJc w:val="left"/>
    </w:lvl>
    <w:lvl w:ilvl="5" w:tplc="DD963F8E">
      <w:numFmt w:val="decimal"/>
      <w:lvlText w:val=""/>
      <w:lvlJc w:val="left"/>
    </w:lvl>
    <w:lvl w:ilvl="6" w:tplc="8C3690F8">
      <w:numFmt w:val="decimal"/>
      <w:lvlText w:val=""/>
      <w:lvlJc w:val="left"/>
    </w:lvl>
    <w:lvl w:ilvl="7" w:tplc="11A43368">
      <w:numFmt w:val="decimal"/>
      <w:lvlText w:val=""/>
      <w:lvlJc w:val="left"/>
    </w:lvl>
    <w:lvl w:ilvl="8" w:tplc="ABA69B62">
      <w:numFmt w:val="decimal"/>
      <w:lvlText w:val=""/>
      <w:lvlJc w:val="left"/>
    </w:lvl>
  </w:abstractNum>
  <w:abstractNum w:abstractNumId="5">
    <w:nsid w:val="00005F90"/>
    <w:multiLevelType w:val="hybridMultilevel"/>
    <w:tmpl w:val="8A507FC2"/>
    <w:lvl w:ilvl="0" w:tplc="C47C845A">
      <w:start w:val="1"/>
      <w:numFmt w:val="decimal"/>
      <w:lvlText w:val="%1."/>
      <w:lvlJc w:val="left"/>
    </w:lvl>
    <w:lvl w:ilvl="1" w:tplc="D9C86352">
      <w:numFmt w:val="decimal"/>
      <w:lvlText w:val=""/>
      <w:lvlJc w:val="left"/>
    </w:lvl>
    <w:lvl w:ilvl="2" w:tplc="D6389930">
      <w:numFmt w:val="decimal"/>
      <w:lvlText w:val=""/>
      <w:lvlJc w:val="left"/>
    </w:lvl>
    <w:lvl w:ilvl="3" w:tplc="3ACC14D4">
      <w:numFmt w:val="decimal"/>
      <w:lvlText w:val=""/>
      <w:lvlJc w:val="left"/>
    </w:lvl>
    <w:lvl w:ilvl="4" w:tplc="7F5EA116">
      <w:numFmt w:val="decimal"/>
      <w:lvlText w:val=""/>
      <w:lvlJc w:val="left"/>
    </w:lvl>
    <w:lvl w:ilvl="5" w:tplc="317003E2">
      <w:numFmt w:val="decimal"/>
      <w:lvlText w:val=""/>
      <w:lvlJc w:val="left"/>
    </w:lvl>
    <w:lvl w:ilvl="6" w:tplc="5468A938">
      <w:numFmt w:val="decimal"/>
      <w:lvlText w:val=""/>
      <w:lvlJc w:val="left"/>
    </w:lvl>
    <w:lvl w:ilvl="7" w:tplc="489E65A8">
      <w:numFmt w:val="decimal"/>
      <w:lvlText w:val=""/>
      <w:lvlJc w:val="left"/>
    </w:lvl>
    <w:lvl w:ilvl="8" w:tplc="3D60E46C">
      <w:numFmt w:val="decimal"/>
      <w:lvlText w:val=""/>
      <w:lvlJc w:val="left"/>
    </w:lvl>
  </w:abstractNum>
  <w:abstractNum w:abstractNumId="6">
    <w:nsid w:val="00006952"/>
    <w:multiLevelType w:val="hybridMultilevel"/>
    <w:tmpl w:val="23DC3324"/>
    <w:lvl w:ilvl="0" w:tplc="68F4CB9E">
      <w:start w:val="1"/>
      <w:numFmt w:val="bullet"/>
      <w:lvlText w:val="а"/>
      <w:lvlJc w:val="left"/>
    </w:lvl>
    <w:lvl w:ilvl="1" w:tplc="F51A9362">
      <w:numFmt w:val="decimal"/>
      <w:lvlText w:val=""/>
      <w:lvlJc w:val="left"/>
    </w:lvl>
    <w:lvl w:ilvl="2" w:tplc="B57E56C4">
      <w:numFmt w:val="decimal"/>
      <w:lvlText w:val=""/>
      <w:lvlJc w:val="left"/>
    </w:lvl>
    <w:lvl w:ilvl="3" w:tplc="207476AC">
      <w:numFmt w:val="decimal"/>
      <w:lvlText w:val=""/>
      <w:lvlJc w:val="left"/>
    </w:lvl>
    <w:lvl w:ilvl="4" w:tplc="147C22DA">
      <w:numFmt w:val="decimal"/>
      <w:lvlText w:val=""/>
      <w:lvlJc w:val="left"/>
    </w:lvl>
    <w:lvl w:ilvl="5" w:tplc="53B60176">
      <w:numFmt w:val="decimal"/>
      <w:lvlText w:val=""/>
      <w:lvlJc w:val="left"/>
    </w:lvl>
    <w:lvl w:ilvl="6" w:tplc="428A1B1C">
      <w:numFmt w:val="decimal"/>
      <w:lvlText w:val=""/>
      <w:lvlJc w:val="left"/>
    </w:lvl>
    <w:lvl w:ilvl="7" w:tplc="4A202904">
      <w:numFmt w:val="decimal"/>
      <w:lvlText w:val=""/>
      <w:lvlJc w:val="left"/>
    </w:lvl>
    <w:lvl w:ilvl="8" w:tplc="CACA5FB8">
      <w:numFmt w:val="decimal"/>
      <w:lvlText w:val=""/>
      <w:lvlJc w:val="left"/>
    </w:lvl>
  </w:abstractNum>
  <w:abstractNum w:abstractNumId="7">
    <w:nsid w:val="00006DF1"/>
    <w:multiLevelType w:val="hybridMultilevel"/>
    <w:tmpl w:val="C73E1C50"/>
    <w:lvl w:ilvl="0" w:tplc="A740BE48">
      <w:start w:val="2"/>
      <w:numFmt w:val="decimal"/>
      <w:lvlText w:val="%1."/>
      <w:lvlJc w:val="left"/>
    </w:lvl>
    <w:lvl w:ilvl="1" w:tplc="4BC2A770">
      <w:numFmt w:val="decimal"/>
      <w:lvlText w:val=""/>
      <w:lvlJc w:val="left"/>
    </w:lvl>
    <w:lvl w:ilvl="2" w:tplc="E872E778">
      <w:numFmt w:val="decimal"/>
      <w:lvlText w:val=""/>
      <w:lvlJc w:val="left"/>
    </w:lvl>
    <w:lvl w:ilvl="3" w:tplc="858CCB82">
      <w:numFmt w:val="decimal"/>
      <w:lvlText w:val=""/>
      <w:lvlJc w:val="left"/>
    </w:lvl>
    <w:lvl w:ilvl="4" w:tplc="C6AA0952">
      <w:numFmt w:val="decimal"/>
      <w:lvlText w:val=""/>
      <w:lvlJc w:val="left"/>
    </w:lvl>
    <w:lvl w:ilvl="5" w:tplc="CC44ECC4">
      <w:numFmt w:val="decimal"/>
      <w:lvlText w:val=""/>
      <w:lvlJc w:val="left"/>
    </w:lvl>
    <w:lvl w:ilvl="6" w:tplc="C57EFB50">
      <w:numFmt w:val="decimal"/>
      <w:lvlText w:val=""/>
      <w:lvlJc w:val="left"/>
    </w:lvl>
    <w:lvl w:ilvl="7" w:tplc="B8ECDBBA">
      <w:numFmt w:val="decimal"/>
      <w:lvlText w:val=""/>
      <w:lvlJc w:val="left"/>
    </w:lvl>
    <w:lvl w:ilvl="8" w:tplc="F4B6752C">
      <w:numFmt w:val="decimal"/>
      <w:lvlText w:val=""/>
      <w:lvlJc w:val="left"/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7"/>
  </w:num>
  <w:num w:numId="5">
    <w:abstractNumId w:val="4"/>
  </w:num>
  <w:num w:numId="6">
    <w:abstractNumId w:val="3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6A4"/>
    <w:rsid w:val="000B4171"/>
    <w:rsid w:val="006446A4"/>
    <w:rsid w:val="007777E7"/>
    <w:rsid w:val="009808E3"/>
    <w:rsid w:val="009E36AF"/>
    <w:rsid w:val="00DA3EF4"/>
    <w:rsid w:val="00E21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1466BE-D282-468E-8EC4-5D653BA1C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1287</Words>
  <Characters>7338</Characters>
  <Application>Microsoft Office Word</Application>
  <DocSecurity>0</DocSecurity>
  <Lines>61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Пользователь Windows</cp:lastModifiedBy>
  <cp:revision>4</cp:revision>
  <dcterms:created xsi:type="dcterms:W3CDTF">2020-03-04T11:52:00Z</dcterms:created>
  <dcterms:modified xsi:type="dcterms:W3CDTF">2020-03-05T11:37:00Z</dcterms:modified>
</cp:coreProperties>
</file>